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Неврология және психикалық денсаулық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Неврология и психическое здоровье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Neurology and mental health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</w:t>
      </w:r>
    </w:p>
    <w:tbl>
      <w:tblPr>
        <w:tblStyle w:val="Table1"/>
        <w:tblW w:w="10065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3549"/>
        <w:gridCol w:w="713"/>
        <w:gridCol w:w="10"/>
        <w:gridCol w:w="708"/>
        <w:gridCol w:w="4523"/>
        <w:tblGridChange w:id="0">
          <w:tblGrid>
            <w:gridCol w:w="562"/>
            <w:gridCol w:w="3549"/>
            <w:gridCol w:w="713"/>
            <w:gridCol w:w="10"/>
            <w:gridCol w:w="708"/>
            <w:gridCol w:w="4523"/>
          </w:tblGrid>
        </w:tblGridChange>
      </w:tblGrid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 </w:t>
            </w:r>
          </w:p>
        </w:tc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Общая информация о дисциплине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Факультет/школа: 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Высшая школа медицины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Кредиты (ECTS): 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a) 6 кредитов - 180 часов</w:t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color w:val="000000"/>
                <w:rtl w:val="0"/>
              </w:rPr>
              <w:t xml:space="preserve">ОБРАЗОВАТЕЛЬНАЯ ПРОГРАММА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6B10104 СТОМАТОЛОГИЯ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Пререквизиты: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u w:val="singl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1.Ағзалар мен жүйелердің патологиясы/Патология органов и систем/Pathology  of organ’s and system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Постреквизиты: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Бейіндік пәндер/Профильные дисциплины/Profile disciplines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Агентство и год аккредитации ОП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НААР 2021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СРС/СРМ/СРД (кол-во):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часов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Название дисциплины: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Неврология және психикалық денсаулық/Неврология и психическое здоровье/Neurology and mental health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СРСП/СРМП/СРДП (кол-во):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ID дисциплины: 97287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Код дисциплины: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NPZ43068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1.10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Обязательный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да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 </w:t>
            </w:r>
          </w:p>
        </w:tc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Описание дисциплины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ходе изучения курса сформировать у студентов способности: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Дисциплина включает изучение патогенеза, патоморфологии, клинической презентации патологии нервной системы и психики, принципов диагностики и лечения наиболее частых заболеваний нервной системы.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и обоснованному формированию синдромального диагноза.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Цель дисциплины 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Изучение патогенеза, патоморфологии, клинической презентации проблем (клинических синдромов) и клинически ориентированной фармакологии патологии нервной системы и психики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Развитие клинической аргументации, аналитического и проблемно-ориентированного мышления, глубокого понимания проблемы в клиническом контексте; 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 </w:t>
            </w:r>
          </w:p>
        </w:tc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Результаты обучения (РО) по дисциплине (3-5)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 дисциплины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 по образовательной программе, 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 которым связан РО по дисциплине 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(№ РО из паспорта ОП)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Применять знания по патогенезу патологии нервной системы и психики в процессе диагностики и лечения. Выявлять клинические симптомы и синдромы.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Выявляет и интерпретирует клинические симптомы и синдромы, данные специального неврологического обследования больных с наиболее распространенными неврологическими заболеваниями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Уметь подбирать медикаментозную терапию с учетом  особенностей патологии нервной системы и психики.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tabs>
                <w:tab w:val="left" w:leader="none" w:pos="884"/>
              </w:tabs>
              <w:spacing w:after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применение фармпрепаратов при заболеваниях нервной системы с пониманием механизма их действия и лекарственные взаимодействия.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Определять тактику ведения пациентов с патологией нервной системы и психики, придерживаясь индивидуального подхода.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3">
            <w:pPr>
              <w:tabs>
                <w:tab w:val="left" w:leader="none" w:pos="884"/>
              </w:tabs>
              <w:spacing w:after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Интегрирует знания и умения для обеспечения индивидуального подхода при лечении конкретного больного; научить принимать профессиональные решения на основе анализа рациональности диагностики и  принципах доказательной медицины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Умеет работать в команде. Демонстрирует коммуникативные навыки, навыки организации лечебного процесса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коммуникативные навыки, навыки работы в команде, организации и управления диагностическим и лечебным процессом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5.Демонстрирует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Владеет базовыми методиками психотерапевтической помощи с целью предупреждения или лечения состояний, которые могут развиться у пациентов в практике врача-стоматолога;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умения и навыки базовых методик психотерапевтической помощи с целью предупреждения или лечения состояний, которые могут развиться у пациентов в практике врача-стоматолога;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Владеет базовыми навыками специального осмотра и обследования и взаимодействию с "трудным" пациентом, в том числе в экстренных ситуациях, навыки работы в команде, организации и управления диагностическим и лечебным процессом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Уровень владения - 3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Применяет базовые навыки специального осмотра и обследования и взаимодействию с "трудным" пациентом, в том числе в экстренных ситуациях, навыки работы в команде, организации и управления диагностическим и лечебным процессом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</w:t>
            </w:r>
          </w:p>
        </w:tc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Методы суммативного оценивания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(отметьте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(да – нет)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укажите свои)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5.1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Тестирование по MCQ на понимание и применение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5.5 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Научный проект -НИРС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5.2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Сдача практических навыков – миниклинический экзамен (MiniCex) для 4 курса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5.6 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Оценка на 360-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поведение и профессионализм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5.3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СРС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(кейс, видео, симуляция ИЛИ НИРС – тезис, доклад, статья)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– оценка творческого задания. 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5.7 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Рубежный контроль:</w:t>
            </w:r>
          </w:p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этап - Тестирование по MCQ на понимание и применение</w:t>
            </w:r>
          </w:p>
          <w:p w:rsidR="00000000" w:rsidDel="00000000" w:rsidP="00000000" w:rsidRDefault="00000000" w:rsidRPr="00000000" w14:paraId="000000A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этап – сдача практических навыков (миниклинический экзамен (MiniCex) для 4 курса)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5.4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болезни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5.8 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Экзамен: комплексный по всему модулю ПОС-1 включая «Языки в медицине»</w:t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этап - Тестирование по MCQ на понимание и применение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этап - ОСКЭ</w:t>
            </w:r>
          </w:p>
        </w:tc>
      </w:tr>
    </w:tbl>
    <w:p w:rsidR="00000000" w:rsidDel="00000000" w:rsidP="00000000" w:rsidRDefault="00000000" w:rsidRPr="00000000" w14:paraId="000000B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9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818"/>
        <w:gridCol w:w="6"/>
        <w:gridCol w:w="15"/>
        <w:tblGridChange w:id="0">
          <w:tblGrid>
            <w:gridCol w:w="567"/>
            <w:gridCol w:w="581"/>
            <w:gridCol w:w="238"/>
            <w:gridCol w:w="46"/>
            <w:gridCol w:w="284"/>
            <w:gridCol w:w="283"/>
            <w:gridCol w:w="426"/>
            <w:gridCol w:w="142"/>
            <w:gridCol w:w="424"/>
            <w:gridCol w:w="132"/>
            <w:gridCol w:w="15"/>
            <w:gridCol w:w="102"/>
            <w:gridCol w:w="460"/>
            <w:gridCol w:w="1275"/>
            <w:gridCol w:w="154"/>
            <w:gridCol w:w="554"/>
            <w:gridCol w:w="1437"/>
            <w:gridCol w:w="2818"/>
            <w:gridCol w:w="6"/>
            <w:gridCol w:w="1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 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Подробная информация о дисциплине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6.1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Академический год:</w:t>
            </w:r>
          </w:p>
          <w:p w:rsidR="00000000" w:rsidDel="00000000" w:rsidP="00000000" w:rsidRDefault="00000000" w:rsidRPr="00000000" w14:paraId="000000D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2023-2024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Расписание (дни занятий, время):</w:t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 8.00 по 14.00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6.2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Семестр:</w:t>
            </w:r>
          </w:p>
          <w:p w:rsidR="00000000" w:rsidDel="00000000" w:rsidP="00000000" w:rsidRDefault="00000000" w:rsidRPr="00000000" w14:paraId="000000E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семестр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Место </w:t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(учебный корпус, кабинет, платформа и ссылка на собрание обучении с применением ДОТ):</w:t>
            </w:r>
          </w:p>
          <w:p w:rsidR="00000000" w:rsidDel="00000000" w:rsidP="00000000" w:rsidRDefault="00000000" w:rsidRPr="00000000" w14:paraId="000000F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ГКБ №1, ГКБ №7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7.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Лидер дисциплины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Должность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Кафедра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Контактная информация</w:t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(тел., e-mail)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Консультации перед экзаменами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Старший преподаватель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Нурланова З.А.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Клинических дисциплин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(775) 756-24-24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Перед экзаменационной сессий в рамках 60 минут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8.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13D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Содержание дисциплины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5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Название темы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часов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 проведения</w:t>
            </w:r>
          </w:p>
        </w:tc>
      </w:tr>
      <w:tr>
        <w:trPr>
          <w:cantSplit w:val="0"/>
          <w:trHeight w:val="6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6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Введение в клиническую неврологию. Основные клинические синдромы в неврологии и понятие топического диагноза. Чувствительность – понятие, виды, методы исследования, симптомы и синдромы поражения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7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17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17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Мини-конференция темы СРС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7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Нарушения двигательных функций. Основные симптомы поражения пирамидной  и экстрапирамидной систем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 CBL</w:t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9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Анатомия и исследование ЧМН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I-XII, I: височная эпилепсия; II: дефект поля зрения, отек диска зрительного нерва; III-IV-VI: нарушения взора, диплопия, анизокория, пути зрачкового рефлекса, корковая слепота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 Симптомы и синдромы поражения мостомозжечкового угла.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A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A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1A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A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Анатомия и исследование ЧМН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I-XII, 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Невралгия и нейропатия тройничного нерва.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B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1B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B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Каудальная  группа  черепно-мозговых  нервов. Анатомия и исследование ЧМН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I-XII.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Синдромы  поражения IX, X, XI, XII пар черепных нервов.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IX-X: невралгия языкоглоточного нерва, дисфагия, дизартрия; XI: кривошея; XII: центральное и периферическое поражения подъязычного нерва. Бульбарные и псевдобульбарные признаки. Кривошея./18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C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1C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D4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Миофасциальный болевой синдром (синдром болевой дисфункции височно-нижнечелюстного сустава). Стомалгия, глоссалгия, психалгия.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E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E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1E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1EA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Прогрессирующая гемиатрофия и гемигипертрофия лица. Очаговая склеродермия.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highlight w:val="white"/>
                <w:rtl w:val="0"/>
              </w:rPr>
              <w:t xml:space="preserve">Синдром Парри–Ромберга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1F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1F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20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Менингеальные знаки. Исследование ЦСЖ, менингиты, причины изменения клеточного состава ЦСЖ, интерпретация наличия крови вв ЦСЖ.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Инфекционные заболевания нервной системы: вторичные гнойные менингиты при гнойно-воспалительных процессах челюстно-лицевой области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0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2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216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ОНМК. Классификация сосудистых заболеваний головного мозга.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2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2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22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Пароксизмальные расстройства сознания – эпилепсия.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3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23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240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Рубежный контроль 1</w:t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24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Суммативное оценивание:</w:t>
            </w:r>
          </w:p>
          <w:p w:rsidR="00000000" w:rsidDel="00000000" w:rsidP="00000000" w:rsidRDefault="00000000" w:rsidRPr="00000000" w14:paraId="0000024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этапа:</w:t>
            </w:r>
          </w:p>
          <w:p w:rsidR="00000000" w:rsidDel="00000000" w:rsidP="00000000" w:rsidRDefault="00000000" w:rsidRPr="00000000" w14:paraId="0000024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</w:t>
            </w:r>
          </w:p>
          <w:p w:rsidR="00000000" w:rsidDel="00000000" w:rsidP="00000000" w:rsidRDefault="00000000" w:rsidRPr="00000000" w14:paraId="0000024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– мини клинический экзамен (MiniCex) - 60%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5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Введение в клиническую дисциплину «Психиатрия». Основные клинико-психопатологические симптомы и синдромы в психиатрии.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6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6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6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6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7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Основные группы психических расстройств и заболеваний. Шизофрения. Биполярное аффективное расстройство.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8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8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8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8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Основные группы психических расстройств и заболеваний. Невротические, связанные со стрессом и соматоформные расстройства.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9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9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9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9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9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2A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Эмоциональные расстройства и расстройства поведения, начинающиеся обычно в детском и подростковом возрасте.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A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A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A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B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B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B7">
            <w:pPr>
              <w:ind w:left="35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2B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Эпилепсия. Умственная отсталость. Деменция.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C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C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C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C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C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ffffff" w:val="clear"/>
          </w:tcPr>
          <w:p w:rsidR="00000000" w:rsidDel="00000000" w:rsidP="00000000" w:rsidRDefault="00000000" w:rsidRPr="00000000" w14:paraId="000002C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Наркологическая семиотика и феноменология аддиктивных (наркологических) расстройств.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D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2D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2D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2E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E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Рубежный контроль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2E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Суммативное оценивание:</w:t>
            </w:r>
          </w:p>
          <w:p w:rsidR="00000000" w:rsidDel="00000000" w:rsidP="00000000" w:rsidRDefault="00000000" w:rsidRPr="00000000" w14:paraId="000002E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этапа:</w:t>
            </w:r>
          </w:p>
          <w:p w:rsidR="00000000" w:rsidDel="00000000" w:rsidP="00000000" w:rsidRDefault="00000000" w:rsidRPr="00000000" w14:paraId="000002E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</w:t>
            </w:r>
          </w:p>
          <w:p w:rsidR="00000000" w:rsidDel="00000000" w:rsidP="00000000" w:rsidRDefault="00000000" w:rsidRPr="00000000" w14:paraId="000002E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– мини клинический экзамен (MiniCex) - 60%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F9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0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Суммативное оценивание:</w:t>
            </w:r>
          </w:p>
          <w:p w:rsidR="00000000" w:rsidDel="00000000" w:rsidP="00000000" w:rsidRDefault="00000000" w:rsidRPr="00000000" w14:paraId="0000030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этапа:</w:t>
            </w:r>
          </w:p>
          <w:p w:rsidR="00000000" w:rsidDel="00000000" w:rsidP="00000000" w:rsidRDefault="00000000" w:rsidRPr="00000000" w14:paraId="0000030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</w:t>
            </w:r>
          </w:p>
          <w:p w:rsidR="00000000" w:rsidDel="00000000" w:rsidP="00000000" w:rsidRDefault="00000000" w:rsidRPr="00000000" w14:paraId="0000030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– ОСКЭ - 60%</w:t>
            </w:r>
          </w:p>
        </w:tc>
      </w:tr>
      <w:tr>
        <w:trPr>
          <w:cantSplit w:val="0"/>
          <w:tblHeader w:val="0"/>
        </w:trPr>
        <w:tc>
          <w:tcPr>
            <w:gridSpan w:val="17"/>
          </w:tcPr>
          <w:p w:rsidR="00000000" w:rsidDel="00000000" w:rsidP="00000000" w:rsidRDefault="00000000" w:rsidRPr="00000000" w14:paraId="0000030E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Всего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1F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322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9. 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324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Методы обучения по дисциплине </w:t>
            </w:r>
          </w:p>
          <w:p w:rsidR="00000000" w:rsidDel="00000000" w:rsidP="00000000" w:rsidRDefault="00000000" w:rsidRPr="00000000" w14:paraId="000003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(кратко опишите подходы к преподаванию и обучению, которые будут использованы в преподавании)</w:t>
            </w:r>
          </w:p>
          <w:p w:rsidR="00000000" w:rsidDel="00000000" w:rsidP="00000000" w:rsidRDefault="00000000" w:rsidRPr="00000000" w14:paraId="000003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Использование активных методов обучения:  CBL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3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33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Методы формативного оценивания: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3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CBL – Case Based Learning (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https://www.queensu.ca/ctl/resources/instructional-strategies/case-based-learning#:~:text=What%20is%20Case%2DBased%20Learning,group%20to%20examine%20the%20case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.)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4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34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Методы суммативного оценивания (из пункта 5):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5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Тестирование по MCQ на понимание и применение</w:t>
            </w:r>
          </w:p>
          <w:p w:rsidR="00000000" w:rsidDel="00000000" w:rsidP="00000000" w:rsidRDefault="00000000" w:rsidRPr="00000000" w14:paraId="0000035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Сдача практических навыков – миниклинический экзамен (MiniCex) для 3 курса</w:t>
            </w:r>
          </w:p>
          <w:p w:rsidR="00000000" w:rsidDel="00000000" w:rsidP="00000000" w:rsidRDefault="00000000" w:rsidRPr="00000000" w14:paraId="0000035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СРС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(кейс, видео, симуляция ИЛИ НИРС – тезис, доклад, статья)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– оценка творческого задания</w:t>
            </w:r>
          </w:p>
          <w:p w:rsidR="00000000" w:rsidDel="00000000" w:rsidP="00000000" w:rsidRDefault="00000000" w:rsidRPr="00000000" w14:paraId="0000035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История болезни</w:t>
            </w:r>
          </w:p>
          <w:p w:rsidR="00000000" w:rsidDel="00000000" w:rsidP="00000000" w:rsidRDefault="00000000" w:rsidRPr="00000000" w14:paraId="0000035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Научный проект - НИРС</w:t>
            </w:r>
          </w:p>
          <w:p w:rsidR="00000000" w:rsidDel="00000000" w:rsidP="00000000" w:rsidRDefault="00000000" w:rsidRPr="00000000" w14:paraId="0000035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Оценка на 360- поведение и профессионализм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36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 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368">
            <w:pPr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(укажите оценки)</w:t>
            </w:r>
          </w:p>
          <w:p w:rsidR="00000000" w:rsidDel="00000000" w:rsidP="00000000" w:rsidRDefault="00000000" w:rsidRPr="00000000" w14:paraId="00000369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№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7C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Формы контроля 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85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Вес в %  от общего %</w:t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38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8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болезни 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9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30%  (оценивается по чек-листу)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3A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A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rtl w:val="0"/>
              </w:rPr>
              <w:t xml:space="preserve">Рубежный контроль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A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70% </w:t>
            </w:r>
          </w:p>
          <w:p w:rsidR="00000000" w:rsidDel="00000000" w:rsidP="00000000" w:rsidRDefault="00000000" w:rsidRPr="00000000" w14:paraId="000003A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- 40%;</w:t>
            </w:r>
          </w:p>
          <w:p w:rsidR="00000000" w:rsidDel="00000000" w:rsidP="00000000" w:rsidRDefault="00000000" w:rsidRPr="00000000" w14:paraId="000003A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- мини клинический экзамен (MiniCex) - 60%)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c2d2e"/>
                <w:rtl w:val="0"/>
              </w:rPr>
              <w:t xml:space="preserve">Итого РК1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C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 + 70 = 100%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3C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C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Оценка на 360 – поведение и профессионализм</w:t>
            </w:r>
          </w:p>
          <w:p w:rsidR="00000000" w:rsidDel="00000000" w:rsidP="00000000" w:rsidRDefault="00000000" w:rsidRPr="00000000" w14:paraId="000003C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60%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D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3D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E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Научный проект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E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3F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F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Защита Истории болезни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F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20 %</w:t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40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0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Рубежный контроль-2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0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60% </w:t>
            </w:r>
          </w:p>
          <w:p w:rsidR="00000000" w:rsidDel="00000000" w:rsidP="00000000" w:rsidRDefault="00000000" w:rsidRPr="00000000" w14:paraId="000004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- 40%;</w:t>
            </w:r>
          </w:p>
          <w:p w:rsidR="00000000" w:rsidDel="00000000" w:rsidP="00000000" w:rsidRDefault="00000000" w:rsidRPr="00000000" w14:paraId="000004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- мини клинический экзамен (MiniCex) - 60%)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gridSpan w:val="11"/>
            <w:vAlign w:val="center"/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c2d2e"/>
                <w:rtl w:val="0"/>
              </w:rPr>
              <w:t xml:space="preserve">Итого РК2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 + 10 +20+ 60 = 100%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42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2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Экзамен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38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 этапа:</w:t>
            </w:r>
          </w:p>
          <w:p w:rsidR="00000000" w:rsidDel="00000000" w:rsidP="00000000" w:rsidRDefault="00000000" w:rsidRPr="00000000" w14:paraId="0000043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</w:t>
            </w:r>
          </w:p>
          <w:p w:rsidR="00000000" w:rsidDel="00000000" w:rsidP="00000000" w:rsidRDefault="00000000" w:rsidRPr="00000000" w14:paraId="0000043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– ОСКЭ - 60%</w:t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44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44">
            <w:pPr>
              <w:jc w:val="both"/>
              <w:rPr>
                <w:rFonts w:ascii="Times New Roman" w:cs="Times New Roman" w:eastAsia="Times New Roman" w:hAnsi="Times New Roman"/>
                <w:color w:val="2c2d2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Финальная оценка: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44E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ОРД 60% + Экзамен 40% </w:t>
            </w:r>
          </w:p>
          <w:p w:rsidR="00000000" w:rsidDel="00000000" w:rsidP="00000000" w:rsidRDefault="00000000" w:rsidRPr="00000000" w14:paraId="0000044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1-й этап – тестирование по MCQ на понимание и применение - 40%; </w:t>
            </w:r>
          </w:p>
          <w:p w:rsidR="00000000" w:rsidDel="00000000" w:rsidP="00000000" w:rsidRDefault="00000000" w:rsidRPr="00000000" w14:paraId="0000045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2-й этап – ОСКЭ - 60%)</w:t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45A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</w:t>
            </w:r>
          </w:p>
        </w:tc>
        <w:tc>
          <w:tcPr>
            <w:gridSpan w:val="18"/>
            <w:shd w:fill="deebf6" w:val="clear"/>
          </w:tcPr>
          <w:p w:rsidR="00000000" w:rsidDel="00000000" w:rsidP="00000000" w:rsidRDefault="00000000" w:rsidRPr="00000000" w14:paraId="0000045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Оценка</w:t>
            </w:r>
          </w:p>
          <w:p w:rsidR="00000000" w:rsidDel="00000000" w:rsidP="00000000" w:rsidRDefault="00000000" w:rsidRPr="00000000" w14:paraId="0000045C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6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Оценка по буквенной системе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7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47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эквивалент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7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Баллы </w:t>
            </w:r>
          </w:p>
          <w:p w:rsidR="00000000" w:rsidDel="00000000" w:rsidP="00000000" w:rsidRDefault="00000000" w:rsidRPr="00000000" w14:paraId="0000047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(% содержание)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7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Описание оценки </w:t>
            </w:r>
          </w:p>
          <w:p w:rsidR="00000000" w:rsidDel="00000000" w:rsidP="00000000" w:rsidRDefault="00000000" w:rsidRPr="00000000" w14:paraId="0000048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(изменения вносить только на уровне решения Академического комитета по качеству факультета)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8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8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4,0 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8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95-100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Отлично.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Превосходит самые высокие стандарты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А-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9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3,67 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A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90-94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A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Отлично.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Соответствует самым высоким стандартам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A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В+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B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3,33 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85-89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Хорошо.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Очень хорошо. Соответствует высоким стандартам задания.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C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C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C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80-84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D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Хорошо.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Соответствует большинству стандартов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В-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D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2,67 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D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75-79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E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Хорошо.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Более чем достаточно. Показывает некоторое разумное владение материалом.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E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С+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E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2,33 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70-74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Хорошо.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Приемлемо.</w:t>
            </w:r>
          </w:p>
          <w:p w:rsidR="00000000" w:rsidDel="00000000" w:rsidP="00000000" w:rsidRDefault="00000000" w:rsidRPr="00000000" w14:paraId="000004F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Соответствует основным стандартам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65-69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Удовлетворительно.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Приемлемо. Соответствует некоторым основным стандартам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1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С-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1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1,67 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1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60-64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2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Удовлетворительно.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Приемлемо. Соответствует некоторым основным стандартам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2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D+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2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1,33 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2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55-59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Удовлетворительно. </w:t>
            </w:r>
          </w:p>
          <w:p w:rsidR="00000000" w:rsidDel="00000000" w:rsidP="00000000" w:rsidRDefault="00000000" w:rsidRPr="00000000" w14:paraId="0000053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Минимально приемлемо.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3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3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4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50-54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4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Удовлетворительно. </w:t>
            </w:r>
          </w:p>
          <w:p w:rsidR="00000000" w:rsidDel="00000000" w:rsidP="00000000" w:rsidRDefault="00000000" w:rsidRPr="00000000" w14:paraId="0000054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Минимально приемлемо. Самый низкий уровень знаний и выполнения задания.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5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0,5 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5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25-49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5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Неудовлетворительно. </w:t>
            </w:r>
          </w:p>
          <w:p w:rsidR="00000000" w:rsidDel="00000000" w:rsidP="00000000" w:rsidRDefault="00000000" w:rsidRPr="00000000" w14:paraId="0000056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Минимально приемлемо.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6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6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6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0-24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7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Неудовлетворительно. </w:t>
            </w:r>
          </w:p>
          <w:p w:rsidR="00000000" w:rsidDel="00000000" w:rsidP="00000000" w:rsidRDefault="00000000" w:rsidRPr="00000000" w14:paraId="0000057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Очень низкая продуктивность.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7A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11.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57C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Учебные ресурсы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(используйте полную ссылку и укажите, где можно получить доступ к текстам/материалам)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gridSpan w:val="5"/>
            <w:vMerge w:val="restart"/>
          </w:tcPr>
          <w:p w:rsidR="00000000" w:rsidDel="00000000" w:rsidP="00000000" w:rsidRDefault="00000000" w:rsidRPr="00000000" w14:paraId="0000058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</w:t>
            </w:r>
          </w:p>
          <w:p w:rsidR="00000000" w:rsidDel="00000000" w:rsidP="00000000" w:rsidRDefault="00000000" w:rsidRPr="00000000" w14:paraId="0000058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Основная</w:t>
            </w:r>
          </w:p>
          <w:p w:rsidR="00000000" w:rsidDel="00000000" w:rsidP="00000000" w:rsidRDefault="00000000" w:rsidRPr="00000000" w14:paraId="0000059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Имеется в библиотеке</w:t>
            </w:r>
          </w:p>
          <w:p w:rsidR="00000000" w:rsidDel="00000000" w:rsidP="00000000" w:rsidRDefault="00000000" w:rsidRPr="00000000" w14:paraId="0000059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435.0" w:type="dxa"/>
              <w:jc w:val="left"/>
              <w:tblLayout w:type="fixed"/>
              <w:tblLook w:val="0400"/>
            </w:tblPr>
            <w:tblGrid>
              <w:gridCol w:w="2596"/>
              <w:gridCol w:w="3969"/>
              <w:gridCol w:w="870"/>
              <w:tblGridChange w:id="0">
                <w:tblGrid>
                  <w:gridCol w:w="2596"/>
                  <w:gridCol w:w="3969"/>
                  <w:gridCol w:w="870"/>
                </w:tblGrid>
              </w:tblGridChange>
            </w:tblGrid>
            <w:tr>
              <w:trPr>
                <w:cantSplit w:val="0"/>
                <w:trHeight w:val="5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Автор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Наименование книги, издательство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Год издания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S. M. Karpov, I. N. Dolgova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Topical Diagnosis of Diseases of the Nervous System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ed.: P. L. Robert et al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International Neurology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2016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Гусев Е.И.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. Неврология және нейрохирургия : екі томдық оқулық. 1-том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2016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Гусев Е.И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Неврология және нейрохирургия : екі томдық оқулық. 2-том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2016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Гусев Е.И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Неврология и нейрохирургия : учебник в двух томах. Т.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Гусев Е.И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Неврология и нейрохирургия : учебник в двух томах. Т.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Кайшибаев, Смагул К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Неврология: Основы топической и синдромологической диагностики. Ч.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Кайшибаев, Смагул К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Неврология: Основы топической и синдромологической диагностики. Ч.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Петрухин, Андрей Сергеевич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Детская неврология, Т1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Петрухин, Андрей Сергеевич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Детская неврология, Т2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Гайворонский, Иван Васильевич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Анатомия центральной нервной системы и органов чувств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Гайворонский, Иван Васильевич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Анатомия человека :: Нервная система. Сосудистая система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Абдрахманова М. Ғ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Балалар неврологиясы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Төлеусаринов А. М.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Жалпы неврология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Қайшыбаев, С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Топикалық және синдрологиялық диагностика негіздері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С. У. Кәменова, Қ. К. Құжыбаева, А. М. Қондыбаева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Практикалық неврология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1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61"/>
                    </w:tabs>
                    <w:spacing w:after="0" w:before="8" w:line="35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Иванец Н.Н., Тюльпин Ю.Г.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Психиатрия и наркология: учебник. — М., ГЭОТАР-Медиа,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2006.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61"/>
                    </w:tabs>
                    <w:spacing w:after="0" w:before="8" w:line="356" w:lineRule="auto"/>
                    <w:ind w:left="0" w:right="0" w:firstLine="288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D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Отсутствует в библиотеке</w:t>
            </w:r>
          </w:p>
          <w:tbl>
            <w:tblPr>
              <w:tblStyle w:val="Table4"/>
              <w:tblW w:w="8134.0" w:type="dxa"/>
              <w:jc w:val="left"/>
              <w:tblLayout w:type="fixed"/>
              <w:tblLook w:val="0400"/>
            </w:tblPr>
            <w:tblGrid>
              <w:gridCol w:w="3437"/>
              <w:gridCol w:w="3827"/>
              <w:gridCol w:w="870"/>
              <w:tblGridChange w:id="0">
                <w:tblGrid>
                  <w:gridCol w:w="3437"/>
                  <w:gridCol w:w="3827"/>
                  <w:gridCol w:w="870"/>
                </w:tblGrid>
              </w:tblGridChange>
            </w:tblGrid>
            <w:tr>
              <w:trPr>
                <w:cantSplit w:val="0"/>
                <w:trHeight w:val="5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Автор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Наименование книги, издательство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Год издания</w:t>
                  </w:r>
                </w:p>
              </w:tc>
            </w:tr>
            <w:tr>
              <w:trPr>
                <w:cantSplit w:val="0"/>
                <w:trHeight w:val="1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Harrisson’s Manual of Medicine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20th Edition, Section 6, chapter 40, p. 249-253, p. 2209-2220.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1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CURRENT_Diagnosis_&amp;_Treatment_Neurology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Brust_3_ed_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2019</w:t>
                  </w:r>
                </w:p>
              </w:tc>
            </w:tr>
            <w:tr>
              <w:trPr>
                <w:cantSplit w:val="0"/>
                <w:trHeight w:val="1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Clinical_Neurovirology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Nath_2_ed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2020</w:t>
                  </w:r>
                </w:p>
              </w:tc>
            </w:tr>
          </w:tbl>
          <w:p w:rsidR="00000000" w:rsidDel="00000000" w:rsidP="00000000" w:rsidRDefault="00000000" w:rsidRPr="00000000" w14:paraId="000005D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gridSpan w:val="5"/>
            <w:vMerge w:val="continue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5F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Дополнительная</w:t>
            </w:r>
          </w:p>
          <w:p w:rsidR="00000000" w:rsidDel="00000000" w:rsidP="00000000" w:rsidRDefault="00000000" w:rsidRPr="00000000" w14:paraId="000005F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Имеется в библиотеке</w:t>
            </w:r>
          </w:p>
          <w:p w:rsidR="00000000" w:rsidDel="00000000" w:rsidP="00000000" w:rsidRDefault="00000000" w:rsidRPr="00000000" w14:paraId="000005F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851.0" w:type="dxa"/>
              <w:jc w:val="left"/>
              <w:tblLayout w:type="fixed"/>
              <w:tblLook w:val="0400"/>
            </w:tblPr>
            <w:tblGrid>
              <w:gridCol w:w="3295"/>
              <w:gridCol w:w="3686"/>
              <w:gridCol w:w="870"/>
              <w:tblGridChange w:id="0">
                <w:tblGrid>
                  <w:gridCol w:w="3295"/>
                  <w:gridCol w:w="3686"/>
                  <w:gridCol w:w="870"/>
                </w:tblGrid>
              </w:tblGridChange>
            </w:tblGrid>
            <w:tr>
              <w:trPr>
                <w:cantSplit w:val="0"/>
                <w:trHeight w:val="5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Автор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Наименование книги, издательство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Год издания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F. Olzhayev, A. Tsoy, B. Umbay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Experimental Model of a Focal Iscemic Brain Damage By Occlusion of the Middle Cerebral Artery : methodical recommendations /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Methods of Studying and Evaluating the Physical Development of Children and Adolescents : educational guide / S. A. Yermanova, B. Z. Doltayeva, M. K. Shirinova </w:t>
                  </w:r>
                </w:p>
                <w:p w:rsidR="00000000" w:rsidDel="00000000" w:rsidP="00000000" w:rsidRDefault="00000000" w:rsidRPr="00000000" w14:paraId="000005F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2022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Parkinson Disease and Other Movement Disorders : Motor Behavioural Disorders and Behavioural Motor Disorders / [ed.: E. Wolters, C. Baumann], </w:t>
                  </w:r>
                </w:p>
                <w:p w:rsidR="00000000" w:rsidDel="00000000" w:rsidP="00000000" w:rsidRDefault="00000000" w:rsidRPr="00000000" w14:paraId="000005F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Preston, David C. Electromyography and Neuromuscular Disorders : Clinical-Electrophysiologic-Ultrasound Correlations / D. Preston, B. Shapiro, </w:t>
                  </w:r>
                </w:p>
                <w:p w:rsidR="00000000" w:rsidDel="00000000" w:rsidP="00000000" w:rsidRDefault="00000000" w:rsidRPr="00000000" w14:paraId="0000060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0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Tussupbekova, Gulmira. Physiology of Development of Schoolchildren : educational manual / G. Tussupbekova, </w:t>
                  </w:r>
                </w:p>
                <w:p w:rsidR="00000000" w:rsidDel="00000000" w:rsidP="00000000" w:rsidRDefault="00000000" w:rsidRPr="00000000" w14:paraId="0000060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Experimental Model of a Focal Iscemic Brain Damage By Occlusion of the Middle Cerebral Artery : methodical recommendations / F. Olzhayev, A. Tsoy, B. Umbayev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E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Гусев, Евгений Иванович. Эпилепсия и ее лечение : монография / Е. И. Гусев, Г. Н. Авакян, А. С. Никифоров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2016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1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Детский церебральный паралич: принципы профилактики, лечения и реабилитации : методические рекомендации / КазНУ им. аль-Фараби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2019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4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Киспаева Т. Т. Атлас по неврологии : учеб. пособие / Т. Т. Киспаева,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2019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7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Клиническая электроэнцефалография. Фармакоэлектроэнцефалография / Л. Н. Неробкова, Г. Г. Авакян, Т. А. Воронина, Г. Н. Авакян,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A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Ковальчук, Виталий Владимирович. Реабилитация пациентов, перенесших инсульт : монография / В. В. Ковальчук,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2016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D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Куанова Л. Б. Семинары по детской неврологии : учеб. пособие / Л. Б. Куанова,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2018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0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Магнитно-резонансная томография в диагностике и дифференциальной диагностике рассеянного скелероза : руководство для врачей / М. В. Кротенкова, В. В. Брюхов, С. Н. Морозова, И. А. Кротенкова,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3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МРТ. Позвоночник и спинной мозг : руководство для врачей / под ред.: Г. Е. Труфанов, В. А. Фокин,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6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Неонатология: реабилитация при патологии ЦНС : учебное пособие для вузов / под общ. ред. Н. Г. Коновалова, 2020. - 208 с. - Текст : непосредственный.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9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Никифоров, Анатолий Сергеевич. Неврологические осложнения остеохондроза позвоночника / А. С. Никифоров, Г. Н. Авакян, О. И. Мендель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2A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2015</w:t>
                  </w:r>
                </w:p>
              </w:tc>
            </w:tr>
            <w:tr>
              <w:trPr>
                <w:cantSplit w:val="0"/>
                <w:trHeight w:val="43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D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highlight w:val="white"/>
                      <w:rtl w:val="0"/>
                    </w:rPr>
                    <w:t xml:space="preserve">Досжанова, Жанна Темирбековна. Жоғары жүйке жүйесінің физиологиясы мен нейрофизиологиясы : дәріс жинағы / Ж. Т. Досжанова,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2E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rtl w:val="0"/>
                    </w:rPr>
                    <w:t xml:space="preserve">2021</w:t>
                  </w:r>
                </w:p>
              </w:tc>
            </w:tr>
          </w:tbl>
          <w:p w:rsidR="00000000" w:rsidDel="00000000" w:rsidP="00000000" w:rsidRDefault="00000000" w:rsidRPr="00000000" w14:paraId="0000063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Имеется на кафедре </w:t>
            </w:r>
          </w:p>
          <w:tbl>
            <w:tblPr>
              <w:tblStyle w:val="Table6"/>
              <w:tblW w:w="7830.999999999999" w:type="dxa"/>
              <w:jc w:val="left"/>
              <w:tblLayout w:type="fixed"/>
              <w:tblLook w:val="0400"/>
            </w:tblPr>
            <w:tblGrid>
              <w:gridCol w:w="2587"/>
              <w:gridCol w:w="4394"/>
              <w:gridCol w:w="850"/>
              <w:tblGridChange w:id="0">
                <w:tblGrid>
                  <w:gridCol w:w="2587"/>
                  <w:gridCol w:w="4394"/>
                  <w:gridCol w:w="850"/>
                </w:tblGrid>
              </w:tblGridChange>
            </w:tblGrid>
            <w:tr>
              <w:trPr>
                <w:cantSplit w:val="0"/>
                <w:trHeight w:val="19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Автор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Наименование книги, издательство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Год издания</w:t>
                  </w:r>
                </w:p>
              </w:tc>
            </w:tr>
            <w:tr>
              <w:trPr>
                <w:cantSplit w:val="0"/>
                <w:trHeight w:val="507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Wyllie_39_s_Treatment_of_Epilepsy_Principles_and_Practice_Wyllie_7_ed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415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9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u w:val="none"/>
                      <w:rtl w:val="0"/>
                    </w:rPr>
                    <w:t xml:space="preserve">Trigeminal_Nerve_Pain_A_Guide_to_Clinical_Management_Abd-Elsayed_1_ed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356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C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  <w:color w:val="0000ff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u w:val="none"/>
                      <w:rtl w:val="0"/>
                    </w:rPr>
                    <w:t xml:space="preserve">Traumatic_Brain_Injury_Whitfield_2_ed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2020</w:t>
                  </w:r>
                </w:p>
              </w:tc>
            </w:tr>
            <w:tr>
              <w:trPr>
                <w:cantSplit w:val="0"/>
                <w:trHeight w:val="520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u w:val="none"/>
                      <w:rtl w:val="0"/>
                    </w:rPr>
                    <w:t xml:space="preserve">Top 100 Diagnoses in Neurology (Kister) 1 ed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2021</w:t>
                  </w:r>
                </w:p>
              </w:tc>
            </w:tr>
            <w:tr>
              <w:trPr>
                <w:cantSplit w:val="0"/>
                <w:trHeight w:val="520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2">
                  <w:pPr>
                    <w:widowControl w:val="0"/>
                    <w:shd w:fill="ffffff" w:val="clear"/>
                    <w:rPr>
                      <w:rFonts w:ascii="Times New Roman" w:cs="Times New Roman" w:eastAsia="Times New Roman" w:hAnsi="Times New Roman"/>
                    </w:rPr>
                  </w:pPr>
                  <w:hyperlink r:id="rId8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00"/>
                        <w:u w:val="single"/>
                        <w:rtl w:val="0"/>
                      </w:rPr>
                      <w:t xml:space="preserve">Neurological_Examination_Made_Easy_Fuller 6 ed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2019</w:t>
                  </w:r>
                </w:p>
              </w:tc>
            </w:tr>
            <w:tr>
              <w:trPr>
                <w:cantSplit w:val="0"/>
                <w:trHeight w:val="487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Electromyography_in_Clinical_Practice_A_Case_Study_Approach_Katirji_3_ed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2018</w:t>
                  </w:r>
                </w:p>
              </w:tc>
            </w:tr>
          </w:tbl>
          <w:p w:rsidR="00000000" w:rsidDel="00000000" w:rsidP="00000000" w:rsidRDefault="00000000" w:rsidRPr="00000000" w14:paraId="0000064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gridSpan w:val="5"/>
            <w:vMerge w:val="continue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6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6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Интернет-ресурсы: </w:t>
            </w:r>
          </w:p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Medscape.com -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https://www.medscape.com/familymedicine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Oxfordmedicine.com -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https://oxfordmedicine.com/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Uptodate.com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https://www.wolterskluwer.com/en/solutions/uptodate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Osmosis -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https://www.youtube.com/c/osmosis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Ninja Nerd -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https://www.youtube.com/c/NinjaNerdScience/videos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CorMedicale -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https://www.youtube.com/c/CorMedicale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ff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 медицинские видео анимации на русском языке.</w:t>
            </w:r>
          </w:p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Lecturio Medical -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https://www.youtube.com/channel/UCbYmF43dpGHz8gi2ugiXr0Q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4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SciDrugs -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https://www.youtube.com/c/SciDrugs/videos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видеолекции по фармакологии на русском языке.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8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Специальное программное обеспечение </w:t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68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Google classroom – доступный в свободном доступе.</w:t>
            </w:r>
          </w:p>
          <w:p w:rsidR="00000000" w:rsidDel="00000000" w:rsidP="00000000" w:rsidRDefault="00000000" w:rsidRPr="00000000" w14:paraId="0000068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Медицинские калькудяторы: Medscape, Справочник врача, MD+Calc – доступные в свободном доступе.</w:t>
            </w:r>
          </w:p>
          <w:p w:rsidR="00000000" w:rsidDel="00000000" w:rsidP="00000000" w:rsidRDefault="00000000" w:rsidRPr="00000000" w14:paraId="0000068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695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6A9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12.</w:t>
            </w:r>
          </w:p>
        </w:tc>
        <w:tc>
          <w:tcPr>
            <w:gridSpan w:val="17"/>
            <w:shd w:fill="deebf6" w:val="clear"/>
          </w:tcPr>
          <w:p w:rsidR="00000000" w:rsidDel="00000000" w:rsidP="00000000" w:rsidRDefault="00000000" w:rsidRPr="00000000" w14:paraId="000006AC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Требования к обучаещему и бонусная система</w:t>
            </w:r>
          </w:p>
        </w:tc>
      </w:tr>
      <w:tr>
        <w:trPr>
          <w:cantSplit w:val="0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6BD">
            <w:pPr>
              <w:ind w:right="140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Обучающийся в соответствии с индивидуальным планом:</w:t>
            </w:r>
          </w:p>
          <w:p w:rsidR="00000000" w:rsidDel="00000000" w:rsidP="00000000" w:rsidRDefault="00000000" w:rsidRPr="00000000" w14:paraId="000006BE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 w:rsidR="00000000" w:rsidDel="00000000" w:rsidP="00000000" w:rsidRDefault="00000000" w:rsidRPr="00000000" w14:paraId="000006BF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2) участвует в назначении и выполнении диагностических, лечебных и профилактических мероприятий;</w:t>
            </w:r>
          </w:p>
          <w:p w:rsidR="00000000" w:rsidDel="00000000" w:rsidP="00000000" w:rsidRDefault="00000000" w:rsidRPr="00000000" w14:paraId="000006C0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3) ведет документацию и санитарно-просветительную работу среди населения;</w:t>
            </w:r>
          </w:p>
          <w:p w:rsidR="00000000" w:rsidDel="00000000" w:rsidP="00000000" w:rsidRDefault="00000000" w:rsidRPr="00000000" w14:paraId="000006C1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4) участвует в профилактических осмотрах, диспансеризации, присутствует на консилиумах;</w:t>
            </w:r>
          </w:p>
          <w:p w:rsidR="00000000" w:rsidDel="00000000" w:rsidP="00000000" w:rsidRDefault="00000000" w:rsidRPr="00000000" w14:paraId="000006C2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5) участвует в клинических обходах, клинических разборах;</w:t>
            </w:r>
          </w:p>
          <w:p w:rsidR="00000000" w:rsidDel="00000000" w:rsidP="00000000" w:rsidRDefault="00000000" w:rsidRPr="00000000" w14:paraId="000006C3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6) участвует в дежурстве в медицинских организациях </w:t>
            </w:r>
          </w:p>
          <w:p w:rsidR="00000000" w:rsidDel="00000000" w:rsidP="00000000" w:rsidRDefault="00000000" w:rsidRPr="00000000" w14:paraId="000006C4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7) участвует в работе клинических и клинико-анатомических конференций;</w:t>
            </w:r>
          </w:p>
          <w:p w:rsidR="00000000" w:rsidDel="00000000" w:rsidP="00000000" w:rsidRDefault="00000000" w:rsidRPr="00000000" w14:paraId="000006C5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8) присутствует на патологоанатомических вскрытиях, участвует в исследованиях аутопсийных, биопсийных и операционных материалов;</w:t>
            </w:r>
          </w:p>
          <w:p w:rsidR="00000000" w:rsidDel="00000000" w:rsidP="00000000" w:rsidRDefault="00000000" w:rsidRPr="00000000" w14:paraId="000006C6">
            <w:pPr>
              <w:ind w:right="14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9) под руководством научного руководителя осуществляет сбор материала и анализ данных для научного проекта.</w:t>
            </w:r>
          </w:p>
          <w:p w:rsidR="00000000" w:rsidDel="00000000" w:rsidP="00000000" w:rsidRDefault="00000000" w:rsidRPr="00000000" w14:paraId="000006C7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Бонусная система:</w:t>
            </w:r>
          </w:p>
          <w:p w:rsidR="00000000" w:rsidDel="00000000" w:rsidP="00000000" w:rsidRDefault="00000000" w:rsidRPr="00000000" w14:paraId="000006C9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:rsidR="00000000" w:rsidDel="00000000" w:rsidP="00000000" w:rsidRDefault="00000000" w:rsidRPr="00000000" w14:paraId="000006CA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Правила академического поведения: </w:t>
            </w:r>
          </w:p>
          <w:p w:rsidR="00000000" w:rsidDel="00000000" w:rsidP="00000000" w:rsidRDefault="00000000" w:rsidRPr="00000000" w14:paraId="000006CC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1)Внешний вид:</w:t>
            </w:r>
          </w:p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90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90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чистый отглаженный халат</w:t>
            </w:r>
          </w:p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медицинская маска</w:t>
            </w:r>
          </w:p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медицинская шапочка (или аккуратный хиджаб без свисающих концов)</w:t>
            </w:r>
          </w:p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медицинские перчатки</w:t>
            </w:r>
          </w:p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сменная обувь</w:t>
            </w:r>
          </w:p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88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бейджик с указанием ФИО (полностью)</w:t>
            </w:r>
          </w:p>
          <w:p w:rsidR="00000000" w:rsidDel="00000000" w:rsidP="00000000" w:rsidRDefault="00000000" w:rsidRPr="00000000" w14:paraId="000006D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4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 Обязательное наличие фонендоскопа, тонометра, сантиметровой ленты, (можно также иметь пульсоксиметр)</w:t>
            </w:r>
          </w:p>
          <w:p w:rsidR="00000000" w:rsidDel="00000000" w:rsidP="00000000" w:rsidRDefault="00000000" w:rsidRPr="00000000" w14:paraId="000006D7">
            <w:pPr>
              <w:jc w:val="both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:rsidR="00000000" w:rsidDel="00000000" w:rsidP="00000000" w:rsidRDefault="00000000" w:rsidRPr="00000000" w14:paraId="000006D8">
            <w:pPr>
              <w:jc w:val="both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4) *Наличие паспорта вакцинации или иного документа о полностью </w:t>
            </w:r>
          </w:p>
          <w:p w:rsidR="00000000" w:rsidDel="00000000" w:rsidP="00000000" w:rsidRDefault="00000000" w:rsidRPr="00000000" w14:paraId="000006D9">
            <w:pPr>
              <w:jc w:val="both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пройденном курсе вакцинации против COVID-19 и гриппа</w:t>
            </w:r>
          </w:p>
          <w:p w:rsidR="00000000" w:rsidDel="00000000" w:rsidP="00000000" w:rsidRDefault="00000000" w:rsidRPr="00000000" w14:paraId="000006DA">
            <w:pPr>
              <w:ind w:right="140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5) Обязательное соблюдение правил личной гигиены и техники безопасности</w:t>
            </w:r>
          </w:p>
          <w:p w:rsidR="00000000" w:rsidDel="00000000" w:rsidP="00000000" w:rsidRDefault="00000000" w:rsidRPr="00000000" w14:paraId="000006DB">
            <w:pP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6) Систематическая подготовка к учебному процессу.</w:t>
            </w:r>
          </w:p>
          <w:p w:rsidR="00000000" w:rsidDel="00000000" w:rsidP="00000000" w:rsidRDefault="00000000" w:rsidRPr="00000000" w14:paraId="000006DC">
            <w:pP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7) Аккуратное и своевременное ведение отчетной документации.</w:t>
            </w:r>
          </w:p>
          <w:p w:rsidR="00000000" w:rsidDel="00000000" w:rsidP="00000000" w:rsidRDefault="00000000" w:rsidRPr="00000000" w14:paraId="000006DD">
            <w:pP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8) Активное участие в лечебно-диагностических и общественных мероприятиях кафедр.</w:t>
            </w:r>
          </w:p>
          <w:p w:rsidR="00000000" w:rsidDel="00000000" w:rsidP="00000000" w:rsidRDefault="00000000" w:rsidRPr="00000000" w14:paraId="000006DE">
            <w:pP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F">
            <w:pPr>
              <w:ind w:right="140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Студент без медкнижки и вакцинации не будет допущен к пациентам. </w:t>
            </w:r>
          </w:p>
          <w:p w:rsidR="00000000" w:rsidDel="00000000" w:rsidP="00000000" w:rsidRDefault="00000000" w:rsidRPr="00000000" w14:paraId="000006E0">
            <w:pPr>
              <w:ind w:right="140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1">
            <w:pPr>
              <w:ind w:right="140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– не допускается к пациентам! </w:t>
            </w:r>
          </w:p>
          <w:p w:rsidR="00000000" w:rsidDel="00000000" w:rsidP="00000000" w:rsidRDefault="00000000" w:rsidRPr="00000000" w14:paraId="000006E2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3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:rsidR="00000000" w:rsidDel="00000000" w:rsidP="00000000" w:rsidRDefault="00000000" w:rsidRPr="00000000" w14:paraId="000006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Бонусная система:</w:t>
            </w:r>
          </w:p>
          <w:p w:rsidR="00000000" w:rsidDel="00000000" w:rsidP="00000000" w:rsidRDefault="00000000" w:rsidRPr="00000000" w14:paraId="000006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оценивания.</w:t>
            </w:r>
          </w:p>
          <w:p w:rsidR="00000000" w:rsidDel="00000000" w:rsidP="00000000" w:rsidRDefault="00000000" w:rsidRPr="00000000" w14:paraId="000006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6FB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13.</w:t>
            </w:r>
          </w:p>
        </w:tc>
        <w:tc>
          <w:tcPr>
            <w:gridSpan w:val="17"/>
            <w:shd w:fill="deebf6" w:val="clear"/>
          </w:tcPr>
          <w:p w:rsidR="00000000" w:rsidDel="00000000" w:rsidP="00000000" w:rsidRDefault="00000000" w:rsidRPr="00000000" w14:paraId="000006FE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Политика дисциплины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(части, выделенные зеленым, пожалуйста, не изменяйте)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7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Политика дисциплины определяется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green"/>
                  <w:u w:val="single"/>
                  <w:rtl w:val="0"/>
                </w:rPr>
                <w:t xml:space="preserve">Академической политикой Университета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 и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green"/>
                  <w:u w:val="single"/>
                  <w:rtl w:val="0"/>
                </w:rPr>
                <w:t xml:space="preserve">Политикой академической честности Университета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. Если ссылки не будут открываться, то актуальные документы, Вы можете найти в ИС Univer.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4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Дисциплина:</w:t>
            </w:r>
          </w:p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 опоздании по уважительной причине – не отвлекать группу и преподавателя от занятия и тихо пройти на свое место.</w:t>
            </w:r>
          </w:p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Уход с занятия раньше положенного времени, нахождение в учебное время вне рабочего места расценивается как прогул.</w:t>
            </w:r>
          </w:p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Пропущенные занятия не отрабатываются.</w:t>
            </w:r>
          </w:p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студентов полностью распространяются Правила внутреннего распорядка клинических баз кафедры</w:t>
            </w:r>
          </w:p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Приветствовать преподавателя и любого старшего по возрасту вставанием (на занятии)</w:t>
            </w:r>
          </w:p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Уважительное отношение к коллегам независимо от пола, возраста, национальности, религии, сексуальной ориентации.</w:t>
            </w:r>
          </w:p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Иметь при себе ноутбук / лаптоп / таб / планшет для обучения и сдачи MCQ тестов по TBL, рубежных и итоговых контролях. </w:t>
            </w:r>
          </w:p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88" w:right="140" w:hanging="42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Сдача тестов MCQ на телефонах и смартфонах строго запрещается.</w:t>
            </w:r>
          </w:p>
          <w:p w:rsidR="00000000" w:rsidDel="00000000" w:rsidP="00000000" w:rsidRDefault="00000000" w:rsidRPr="00000000" w14:paraId="00000722">
            <w:pPr>
              <w:ind w:right="14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Поведение обучающегося на экзаменах регламентируют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green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,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green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green"/>
                  <w:u w:val="single"/>
                  <w:rtl w:val="0"/>
                </w:rPr>
                <w:t xml:space="preserve">«Положение о проверке текстовых документов обучающихся на наличие заимствований»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734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14.</w:t>
            </w:r>
          </w:p>
        </w:tc>
        <w:tc>
          <w:tcPr>
            <w:gridSpan w:val="17"/>
            <w:shd w:fill="deebf6" w:val="clear"/>
          </w:tcPr>
          <w:p w:rsidR="00000000" w:rsidDel="00000000" w:rsidP="00000000" w:rsidRDefault="00000000" w:rsidRPr="00000000" w14:paraId="0000073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Принципы инклюзивности обучения (не более 150 слов).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4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Постоянно готовится к занятиям: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подкрепляет утверждения соответствующими ссылками, делает краткие резюме</w:t>
            </w:r>
          </w:p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Демонстрирует навыки эффективного обучения, помогает в обучении другим</w:t>
            </w:r>
          </w:p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Принимать ответственность за свое обучение: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Активно участвовать в обучении группы: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активно участвует в обсуждении, охотно берет задания</w:t>
            </w:r>
          </w:p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Демонстрировать эффективные групповые навыки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3">
            <w:pPr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Искусное владение коммуникации с ровесниками: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активно слушает, восприимчив к невербальным и эмоциональным сигналам  </w:t>
            </w:r>
          </w:p>
          <w:p w:rsidR="00000000" w:rsidDel="00000000" w:rsidP="00000000" w:rsidRDefault="00000000" w:rsidRPr="00000000" w14:paraId="00000756">
            <w:pPr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Уважительное отношение</w:t>
            </w:r>
          </w:p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Высоко развитые профессиональные навыки: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Стремится к выполнению заданий, ищет возможности для большего обучения, уверенный и квалифицированный</w:t>
            </w:r>
          </w:p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Соблюдение этики и деонтологии в отношении пациентов и медперсонала</w:t>
            </w:r>
          </w:p>
          <w:p w:rsidR="00000000" w:rsidDel="00000000" w:rsidP="00000000" w:rsidRDefault="00000000" w:rsidRPr="00000000" w14:paraId="0000075A">
            <w:pPr>
              <w:tabs>
                <w:tab w:val="left" w:leader="none" w:pos="993"/>
                <w:tab w:val="left" w:leader="none" w:pos="1134"/>
              </w:tabs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Соблюдение субординации.</w:t>
            </w:r>
          </w:p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Высокий самоанализ: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распознает ограниченность своих знаний или способностей, не становясь в оборону или упрекая других</w:t>
            </w:r>
          </w:p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Высоко развитое критическое мышление: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Соблюдает этику общения – как устную, так и письменную (в чатах и обращениях)</w:t>
            </w:r>
          </w:p>
          <w:p w:rsidR="00000000" w:rsidDel="00000000" w:rsidP="00000000" w:rsidRDefault="00000000" w:rsidRPr="00000000" w14:paraId="000007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Полностью соблюдает правила с полным их пониманием, побуждает других членов группы придерживаться правил </w:t>
            </w:r>
          </w:p>
          <w:p w:rsidR="00000000" w:rsidDel="00000000" w:rsidP="00000000" w:rsidRDefault="00000000" w:rsidRPr="00000000" w14:paraId="000007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Строго соблюдает принципы врачебной этики и PRIMUM NON NOCER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773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15.</w:t>
            </w:r>
          </w:p>
        </w:tc>
        <w:tc>
          <w:tcPr>
            <w:gridSpan w:val="17"/>
            <w:shd w:fill="deebf6" w:val="clear"/>
          </w:tcPr>
          <w:p w:rsidR="00000000" w:rsidDel="00000000" w:rsidP="00000000" w:rsidRDefault="00000000" w:rsidRPr="00000000" w14:paraId="00000776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Дистанционное/онлайн обучение – запрещено по клинической дисциплине</w:t>
            </w:r>
          </w:p>
          <w:p w:rsidR="00000000" w:rsidDel="00000000" w:rsidP="00000000" w:rsidRDefault="00000000" w:rsidRPr="00000000" w14:paraId="0000077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(части, выделенные зеленым, пожалуйста, не изменяйте)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0"/>
            <w:shd w:fill="auto" w:val="clear"/>
          </w:tcPr>
          <w:p w:rsidR="00000000" w:rsidDel="00000000" w:rsidP="00000000" w:rsidRDefault="00000000" w:rsidRPr="00000000" w14:paraId="00000788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Согласно вышеуказанному нормативному документу, специальности с кодом дисциплин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green"/>
                <w:rtl w:val="0"/>
              </w:rPr>
              <w:t xml:space="preserve">здравоохранение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green"/>
                <w:rtl w:val="0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green"/>
                <w:rtl w:val="0"/>
              </w:rPr>
              <w:t xml:space="preserve">не допускается.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8A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Таким образом обучающимся запрещается дистанционное обучение в любой форме.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79E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16.</w:t>
            </w:r>
          </w:p>
        </w:tc>
        <w:tc>
          <w:tcPr>
            <w:gridSpan w:val="17"/>
            <w:shd w:fill="deebf6" w:val="clear"/>
          </w:tcPr>
          <w:p w:rsidR="00000000" w:rsidDel="00000000" w:rsidP="00000000" w:rsidRDefault="00000000" w:rsidRPr="00000000" w14:paraId="000007A1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Утверждение и рассмотрение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7B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Заведующий кафедрой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B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Подпись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7C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проф. Курманова Г.М.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7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Академический комитет ФМиЗ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D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Протокол №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7D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утверждения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7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Председатель Академического комитета ФМиЗ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E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Подпись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7E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проф. Курманова Г.М.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7E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Декан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F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Подпись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7F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Декан факультета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4">
      <w:pPr>
        <w:rPr>
          <w:rFonts w:ascii="Times New Roman" w:cs="Times New Roman" w:eastAsia="Times New Roman" w:hAnsi="Times New Roman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Тематический план и содержание занятий</w:t>
      </w:r>
    </w:p>
    <w:p w:rsidR="00000000" w:rsidDel="00000000" w:rsidP="00000000" w:rsidRDefault="00000000" w:rsidRPr="00000000" w14:paraId="0000080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73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"/>
        <w:gridCol w:w="1134"/>
        <w:gridCol w:w="6630"/>
        <w:gridCol w:w="4536"/>
        <w:gridCol w:w="2126"/>
        <w:tblGridChange w:id="0">
          <w:tblGrid>
            <w:gridCol w:w="311"/>
            <w:gridCol w:w="1134"/>
            <w:gridCol w:w="6630"/>
            <w:gridCol w:w="4536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Содержание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 проведения</w:t>
            </w:r>
          </w:p>
        </w:tc>
      </w:tr>
      <w:tr>
        <w:trPr>
          <w:cantSplit w:val="0"/>
          <w:trHeight w:val="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Введение в клиническую неврологию. Основные клинические синдромы в неврологии и понятие топического диагноза. Чувствительность – понятие, виды, методы исследования, симптомы и синдромы поражения.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1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выявлять симптомы поражения нервной системы при опросе пациента</w:t>
            </w:r>
          </w:p>
          <w:p w:rsidR="00000000" w:rsidDel="00000000" w:rsidP="00000000" w:rsidRDefault="00000000" w:rsidRPr="00000000" w14:paraId="000008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технически правильно и систематизировано проводить физикальное обследование пациента с патологией нервной системы</w:t>
            </w:r>
          </w:p>
          <w:p w:rsidR="00000000" w:rsidDel="00000000" w:rsidP="00000000" w:rsidRDefault="00000000" w:rsidRPr="00000000" w14:paraId="0000081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выделять симптомы нарушения чувствительности: гипестезия, гиперестезия, парестезия</w:t>
            </w:r>
          </w:p>
          <w:p w:rsidR="00000000" w:rsidDel="00000000" w:rsidP="00000000" w:rsidRDefault="00000000" w:rsidRPr="00000000" w14:paraId="000008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поставить топический диагноз, учитывая неврологические симптомы </w:t>
            </w:r>
          </w:p>
          <w:p w:rsidR="00000000" w:rsidDel="00000000" w:rsidP="00000000" w:rsidRDefault="00000000" w:rsidRPr="00000000" w14:paraId="0000081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может назначить лечение пациенту с нарушением чувствительности, с учетом индивидуальных особенностей пациента и особенностей назначаемых препаратов </w:t>
            </w:r>
          </w:p>
          <w:p w:rsidR="00000000" w:rsidDel="00000000" w:rsidP="00000000" w:rsidRDefault="00000000" w:rsidRPr="00000000" w14:paraId="000008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СРС: Нейропатофизиологические, нейрохимические и психологические аспекты боли. Антиноцицептивная система. Острая и хроническая боль. Центральная боль. «Отраженные» боли.</w:t>
            </w:r>
          </w:p>
          <w:p w:rsidR="00000000" w:rsidDel="00000000" w:rsidP="00000000" w:rsidRDefault="00000000" w:rsidRPr="00000000" w14:paraId="000008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E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Исследование температурной чувствительности: </w:t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https://www.youtube.com/watch?v=7it5E9OBl2k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Исследование тактильной чувствительности: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https://www.youtube.com/watch?v=XVOVpq-41BY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Исследование вибрационной чувствительности: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https://www.youtube.com/watch?v=iEfyHSm2fCA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Исследование мышечно-суставного чувства: 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https://www.youtube.com/watch?v=Z9yRlJelcTg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826">
            <w:pPr>
              <w:jc w:val="both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не менее 30% времени</w:t>
            </w:r>
          </w:p>
          <w:p w:rsidR="00000000" w:rsidDel="00000000" w:rsidP="00000000" w:rsidRDefault="00000000" w:rsidRPr="00000000" w14:paraId="00000827">
            <w:pPr>
              <w:jc w:val="both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Для 4-5 курсов – не менее 50%</w:t>
            </w:r>
          </w:p>
          <w:p w:rsidR="00000000" w:rsidDel="00000000" w:rsidP="00000000" w:rsidRDefault="00000000" w:rsidRPr="00000000" w14:paraId="0000082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Мини-конференция темы СРС </w:t>
            </w:r>
          </w:p>
          <w:p w:rsidR="00000000" w:rsidDel="00000000" w:rsidP="00000000" w:rsidRDefault="00000000" w:rsidRPr="00000000" w14:paraId="000008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Для тем, по которым РО на уровне 1-2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Нарушения двигательных функций. Основные симптомы поражения пирамидной  и экстрапирамидной систем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выделять симптомы нарушения двигательных функций</w:t>
            </w:r>
          </w:p>
          <w:p w:rsidR="00000000" w:rsidDel="00000000" w:rsidP="00000000" w:rsidRDefault="00000000" w:rsidRPr="00000000" w14:paraId="000008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поставить топический диагноз, учитывая неврологические симптомы. Центральный и периферический гемипарез.  </w:t>
            </w:r>
          </w:p>
          <w:p w:rsidR="00000000" w:rsidDel="00000000" w:rsidP="00000000" w:rsidRDefault="00000000" w:rsidRPr="00000000" w14:paraId="000008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000000" w:rsidDel="00000000" w:rsidP="00000000" w:rsidRDefault="00000000" w:rsidRPr="00000000" w14:paraId="000008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000000" w:rsidDel="00000000" w:rsidP="00000000" w:rsidRDefault="00000000" w:rsidRPr="00000000" w14:paraId="000008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начальные навыки научно-исследовательской работы.</w:t>
            </w:r>
          </w:p>
          <w:p w:rsidR="00000000" w:rsidDel="00000000" w:rsidP="00000000" w:rsidRDefault="00000000" w:rsidRPr="00000000" w14:paraId="000008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000000" w:rsidDel="00000000" w:rsidP="00000000" w:rsidRDefault="00000000" w:rsidRPr="00000000" w14:paraId="000008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Топический диагноз в нервологии по Петеру Дуусу: учебник/ П. Дуус; под ред. М. Бера, М. Фротшера. – 3-е изд.</w:t>
            </w:r>
          </w:p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Нисходящие пути ЦНС (пирамидные): </w:t>
            </w: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https://geekymedics.com/the-descending-tracts-of-the-central-nervous-system/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Поражение центрального и периферического мотонейронов: </w:t>
            </w: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https://www.youtube.com/watch?v=lwTeoVZPuJM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Поражения мотонейронов: </w:t>
            </w: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https://www.youtube.com/watch?v=rxYSw6Xxgfs&amp;list=PLJIs8ZcKXHUx4C9zjinQ8NY0JetieXFl0&amp;index=43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Оценка мышечной силы: </w:t>
            </w: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https://geekymedics.com/muscle-power-assessment-mrc-scale/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Оценка силы мышц верхних конечностей: </w:t>
            </w: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https://www.youtube.com/watch?v=KZoQ2UkMFTA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Оценка силы мышц нижних конесчностей: </w:t>
            </w: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https://www.youtube.com/watch?v=Cjt0iFt2hL8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Оценка объема активных движений верхних и нижних конечностей: </w:t>
            </w: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https://www.youtube.com/watch?v=JNN1736I5a0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Патологический подошвенный рефлекс Бабинского: </w:t>
            </w: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https://www.youtube.com/watch?v=DkMN6u6Hcts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Нарушение походки: </w:t>
            </w: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https://geekymedics.com/gait-abnormalities/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F">
            <w:pPr>
              <w:ind w:left="463" w:hanging="283"/>
              <w:jc w:val="both"/>
              <w:rPr>
                <w:rFonts w:ascii="Times New Roman" w:cs="Times New Roman" w:eastAsia="Times New Roman" w:hAnsi="Times New Roman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https://www.youtube.com/watch?v=lwTeoVZPuJM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Кремастерный рефлекс: </w:t>
            </w: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https://www.youtube.com/watch?v=eVvInQNyXIU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Глубокий брюшной рефлекс: </w:t>
            </w: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https://www.youtube.com/watch?v=v4FyZydgHs0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2">
            <w:pPr>
              <w:ind w:left="463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12.Клонусы: </w:t>
            </w: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https://www.youtube.com/watch?v=A67Od2Z_TpQ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CBL</w:t>
            </w:r>
          </w:p>
          <w:p w:rsidR="00000000" w:rsidDel="00000000" w:rsidP="00000000" w:rsidRDefault="00000000" w:rsidRPr="00000000" w14:paraId="0000084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4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Анатомия и исследование ЧМН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I-XII, I: височная эпилепсия; II: дефект поля зрения, отек диска зрительного нерва; III-IV-VI: нарушения взора, диплопия, анизокория, пути зрачкового рефлекса, корковая слепота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 Симптомы и синдромы поражения мостомозжечкового угла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поражения ЧМН </w:t>
            </w:r>
          </w:p>
          <w:p w:rsidR="00000000" w:rsidDel="00000000" w:rsidP="00000000" w:rsidRDefault="00000000" w:rsidRPr="00000000" w14:paraId="000008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000000" w:rsidDel="00000000" w:rsidP="00000000" w:rsidRDefault="00000000" w:rsidRPr="00000000" w14:paraId="000008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Интегрирует знания и умений для обеспечения индивидуального подхода при лечении конкретного больного;</w:t>
            </w:r>
          </w:p>
          <w:p w:rsidR="00000000" w:rsidDel="00000000" w:rsidP="00000000" w:rsidRDefault="00000000" w:rsidRPr="00000000" w14:paraId="0000084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000000" w:rsidDel="00000000" w:rsidP="00000000" w:rsidRDefault="00000000" w:rsidRPr="00000000" w14:paraId="000008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Применять знания принципов и методов формирования здорового образа жизни человека и семьи;</w:t>
            </w:r>
          </w:p>
          <w:p w:rsidR="00000000" w:rsidDel="00000000" w:rsidP="00000000" w:rsidRDefault="00000000" w:rsidRPr="00000000" w14:paraId="0000084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000000" w:rsidDel="00000000" w:rsidP="00000000" w:rsidRDefault="00000000" w:rsidRPr="00000000" w14:paraId="000008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начальные навыки научно-исследовательской работы.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Топический диагноз в нервологии по Петеру Дуусу: учебник/ П. Дуус; под ред. М. Бера, М. Фротшера. – 3-е изд.</w:t>
            </w:r>
          </w:p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Обонятельная система: </w:t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https://www.youtube.com/watch?v=wQJbsOWc344&amp;list=PLJIs8ZcKXHUx4C9zjinQ8NY0JetieXFl0&amp;index=53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Функциональная анатомия зрительного нерва: </w:t>
            </w: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https://geekymedics.com/the-optic-nerve-cn-2/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Анатомия глазодвигательных мышц: </w:t>
            </w: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https://geekymedics.com/extraocular-muscles/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Исследования зрения:  </w:t>
            </w: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https://geekymedics.com/eye-examination-osce-guide/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цветоощущения: </w:t>
            </w: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https://geekymedics.com/colour-vision-assessment-osce-guide/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глазного дна: </w:t>
            </w: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https://geekymedics.com/fundoscopy-ophthalmoscopy-osce-guide/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Поражения зрительного пути и выпадения полей зрения: </w:t>
            </w: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https://geekymedics.com/visual-pathway-and-visual-field-defects/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обонятельного нерва: </w:t>
            </w: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https://www.youtube.com/watch?v=uF5KXrlSrjs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зрительного нерва: </w:t>
            </w: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https://www.youtube.com/watch?v=VB94tYqsIJI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III, IV, VI пар ЧМН: </w:t>
            </w: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https://www.youtube.com/watch?v=Drpn_E1wmLI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6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86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6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Анатомия и исследование ЧМН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I-XII, 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Невралгия и нейропатия тройничного нерва.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поражения ЧМН </w:t>
            </w:r>
          </w:p>
          <w:p w:rsidR="00000000" w:rsidDel="00000000" w:rsidP="00000000" w:rsidRDefault="00000000" w:rsidRPr="00000000" w14:paraId="0000086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000000" w:rsidDel="00000000" w:rsidP="00000000" w:rsidRDefault="00000000" w:rsidRPr="00000000" w14:paraId="0000086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Интегрирует знания и умений для обеспечения индивидуального подхода при лечении конкретного больного;</w:t>
            </w:r>
          </w:p>
          <w:p w:rsidR="00000000" w:rsidDel="00000000" w:rsidP="00000000" w:rsidRDefault="00000000" w:rsidRPr="00000000" w14:paraId="0000086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000000" w:rsidDel="00000000" w:rsidP="00000000" w:rsidRDefault="00000000" w:rsidRPr="00000000" w14:paraId="0000086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Применять знания принципов и методов формирования здорового образа жизни человека и семьи;</w:t>
            </w:r>
          </w:p>
          <w:p w:rsidR="00000000" w:rsidDel="00000000" w:rsidP="00000000" w:rsidRDefault="00000000" w:rsidRPr="00000000" w14:paraId="0000086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000000" w:rsidDel="00000000" w:rsidP="00000000" w:rsidRDefault="00000000" w:rsidRPr="00000000" w14:paraId="0000086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начальные навыки научно-исследовательской работы.</w:t>
            </w:r>
          </w:p>
          <w:p w:rsidR="00000000" w:rsidDel="00000000" w:rsidP="00000000" w:rsidRDefault="00000000" w:rsidRPr="00000000" w14:paraId="000008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Первичная сдача истории болезни с коррекцией ошибок с последующей сдачей к концу дисциплины.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Топический диагноз в нервологии по Петеру Дуусу: учебник/ П. Дуус; под ред. М. Бера, М. Фротшера. – 3-е изд.</w:t>
            </w:r>
          </w:p>
          <w:p w:rsidR="00000000" w:rsidDel="00000000" w:rsidP="00000000" w:rsidRDefault="00000000" w:rsidRPr="00000000" w14:paraId="0000087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VII пары ЧМН: </w:t>
            </w:r>
            <w:hyperlink r:id="rId5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https://www.youtube.com/watch?v=M4kAQ6V6axs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7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Паралич Белла: </w:t>
            </w: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https://www.youtube.com/watch?v=5KUbnVeMYEo&amp;list=PLJIs8ZcKXHUx4C9zjinQ8NY0JetieXFl0&amp;index=37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7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Функцональная анатомия преддверно-улиткового нерва: </w:t>
            </w:r>
            <w:hyperlink r:id="rId5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https://geekymedics.com/the-vestibulocochlear-nerve-cn-viii/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7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VIII пары ЧМН: </w:t>
            </w:r>
            <w:hyperlink r:id="rId5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https://geekymedics.com/the-head-impulse-nystagmus-test-of-skew-hints-examination/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76">
            <w:pPr>
              <w:rPr>
                <w:rFonts w:ascii="Times New Roman" w:cs="Times New Roman" w:eastAsia="Times New Roman" w:hAnsi="Times New Roman"/>
                <w:color w:val="0000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VIII пары ЧМН: </w:t>
            </w:r>
            <w:hyperlink r:id="rId5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https://www.youtube.com/watch?v=AU_mZAPNFjQ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V пары ЧМН: </w:t>
            </w:r>
            <w:hyperlink r:id="rId5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https://www.youtube.com/watch?v=7_REH6ZycUk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7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87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7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Каудальная  группа  черепно-мозговых  нервов. Анатомия и исследование ЧМН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I-XII.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Синдромы  поражения IX, X, XI, XII пар черепных нервов.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IX-X: невралгия языкоглоточного нерва, дисфагия, дизартрия; XI: кривошея; XII: центральное и периферическое поражения подъязычного нерва. Бульбарные и псевдобульбарные признаки. Кривошея.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поражения ЧМН </w:t>
            </w:r>
          </w:p>
          <w:p w:rsidR="00000000" w:rsidDel="00000000" w:rsidP="00000000" w:rsidRDefault="00000000" w:rsidRPr="00000000" w14:paraId="000008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000000" w:rsidDel="00000000" w:rsidP="00000000" w:rsidRDefault="00000000" w:rsidRPr="00000000" w14:paraId="000008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Интегрирует знания и умений для обеспечения индивидуального подхода при лечении конкретного больного;</w:t>
            </w:r>
          </w:p>
          <w:p w:rsidR="00000000" w:rsidDel="00000000" w:rsidP="00000000" w:rsidRDefault="00000000" w:rsidRPr="00000000" w14:paraId="000008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000000" w:rsidDel="00000000" w:rsidP="00000000" w:rsidRDefault="00000000" w:rsidRPr="00000000" w14:paraId="0000088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Применять знания принципов и методов формирования здорового образа жизни человека и семьи;</w:t>
            </w:r>
          </w:p>
          <w:p w:rsidR="00000000" w:rsidDel="00000000" w:rsidP="00000000" w:rsidRDefault="00000000" w:rsidRPr="00000000" w14:paraId="0000088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000000" w:rsidDel="00000000" w:rsidP="00000000" w:rsidRDefault="00000000" w:rsidRPr="00000000" w14:paraId="000008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начальные навыки научно-исследовательской работы.</w:t>
            </w:r>
          </w:p>
          <w:p w:rsidR="00000000" w:rsidDel="00000000" w:rsidP="00000000" w:rsidRDefault="00000000" w:rsidRPr="00000000" w14:paraId="000008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Топический диагноз в нервологии по Петеру Дуусу: учебник/ П. Дуус; под ред. М. Бера, М. Фротшера. – 3-е изд.</w:t>
            </w:r>
          </w:p>
          <w:p w:rsidR="00000000" w:rsidDel="00000000" w:rsidP="00000000" w:rsidRDefault="00000000" w:rsidRPr="00000000" w14:paraId="0000088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Анатомия языкоглоточного нерва: </w:t>
            </w: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https://geekymedics.com/the-glossopharyngeal-nerve-cn-ix/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8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Глотательный рефлекс: </w:t>
            </w:r>
            <w:hyperlink r:id="rId5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https://www.youtube.com/watch?v=YQm5RCz9Pxc&amp;list=PLJIs8ZcKXHUx4C9zjinQ8NY0JetieXFl0&amp;index=34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8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Дисфагия: </w:t>
            </w:r>
            <w:hyperlink r:id="rId5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https://www.youtube.com/watch?v=VoSMA2Anq3U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8E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IX, X, XII пары ЧМН: </w:t>
            </w:r>
            <w:hyperlink r:id="rId5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https://www.youtube.com/watch?v=sMZbsci3BM4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spacing w:before="15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Исследование XI пары ЧМН: </w:t>
            </w:r>
            <w:hyperlink r:id="rId6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https://www.youtube.com/watch?v=K_QqV9HZJnQ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9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89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93">
            <w:pPr>
              <w:spacing w:before="15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Миофасциальный болевой синдром (синдром болевой дисфункции височно-нижнечелюстного сустава). Стомалгия, глоссалгия, психалгия.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поражения височно-нижнечелюстного сустава</w:t>
            </w:r>
          </w:p>
          <w:p w:rsidR="00000000" w:rsidDel="00000000" w:rsidP="00000000" w:rsidRDefault="00000000" w:rsidRPr="00000000" w14:paraId="000008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проводить дифференциальную диагностику между заболеваниями височно-нижнечелюстного сустава.</w:t>
            </w:r>
          </w:p>
          <w:p w:rsidR="00000000" w:rsidDel="00000000" w:rsidP="00000000" w:rsidRDefault="00000000" w:rsidRPr="00000000" w14:paraId="000008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000000" w:rsidDel="00000000" w:rsidP="00000000" w:rsidRDefault="00000000" w:rsidRPr="00000000" w14:paraId="0000089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000000" w:rsidDel="00000000" w:rsidP="00000000" w:rsidRDefault="00000000" w:rsidRPr="00000000" w14:paraId="000008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D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9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9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000000" w:rsidDel="00000000" w:rsidP="00000000" w:rsidRDefault="00000000" w:rsidRPr="00000000" w14:paraId="000008A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A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8A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A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Прогрессирующая гемиатрофия и гемигипертрофия лица. Очаговая склеродермия.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highlight w:val="white"/>
                <w:rtl w:val="0"/>
              </w:rPr>
              <w:t xml:space="preserve">Синдром Парри–Ромберга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Знает и выявляет все клинические и синдромальные проявления прогрессирующей гемиатрофии и гемигипертрофии лица, очаговой склеродермии; </w:t>
            </w:r>
          </w:p>
          <w:p w:rsidR="00000000" w:rsidDel="00000000" w:rsidP="00000000" w:rsidRDefault="00000000" w:rsidRPr="00000000" w14:paraId="000008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Умеет интерпретиовать результаты обследовании (ОАК, БАК – общий белок, альбумин, креатини, мочевина, глюкоза, АЛТ, АСТ, общий билирубин, прямой/не прямой билирубин,ревмопробы, ОАМ, Коагулограмма, КТ/МРТ-ГМ);</w:t>
            </w:r>
          </w:p>
          <w:p w:rsidR="00000000" w:rsidDel="00000000" w:rsidP="00000000" w:rsidRDefault="00000000" w:rsidRPr="00000000" w14:paraId="000008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Знает основные принципы лечения прогрессирующей гемиатрофии и гемигипертрофии лица, очаговой склеродермии.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C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AD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B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 CBL</w:t>
            </w:r>
          </w:p>
          <w:p w:rsidR="00000000" w:rsidDel="00000000" w:rsidP="00000000" w:rsidRDefault="00000000" w:rsidRPr="00000000" w14:paraId="000008B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B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Менингеальные знаки. Исследование ЦСЖ, менингиты, причины изменения клеточного состава ЦСЖ, интерпретация наличия крови вв ЦСЖ.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Инфекционные заболевания нервной системы: вторичные гнойные менингиты при гнойно-воспалительных процессах челюстно-лицевой области.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инфекционных заболеваний ЦНС.</w:t>
            </w:r>
          </w:p>
          <w:p w:rsidR="00000000" w:rsidDel="00000000" w:rsidP="00000000" w:rsidRDefault="00000000" w:rsidRPr="00000000" w14:paraId="000008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интерпретировать данные анализа спинномозговой жидкости</w:t>
            </w:r>
          </w:p>
          <w:p w:rsidR="00000000" w:rsidDel="00000000" w:rsidP="00000000" w:rsidRDefault="00000000" w:rsidRPr="00000000" w14:paraId="000008B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B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Совершенствовать навыки межличностного общения и консультирования пациентов;</w:t>
            </w:r>
          </w:p>
          <w:p w:rsidR="00000000" w:rsidDel="00000000" w:rsidP="00000000" w:rsidRDefault="00000000" w:rsidRPr="00000000" w14:paraId="000008B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E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B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C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000000" w:rsidDel="00000000" w:rsidP="00000000" w:rsidRDefault="00000000" w:rsidRPr="00000000" w14:paraId="000008C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2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C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8C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C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ОНМК. Классификация сосудистых заболеваний головного мозга.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симптомами ОНМК.</w:t>
            </w:r>
          </w:p>
          <w:p w:rsidR="00000000" w:rsidDel="00000000" w:rsidP="00000000" w:rsidRDefault="00000000" w:rsidRPr="00000000" w14:paraId="000008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интерпретировать данные МРТ, КТ ГМ</w:t>
            </w:r>
          </w:p>
          <w:p w:rsidR="00000000" w:rsidDel="00000000" w:rsidP="00000000" w:rsidRDefault="00000000" w:rsidRPr="00000000" w14:paraId="000008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определять показания и противопоказания к тромболитической терапии</w:t>
            </w:r>
          </w:p>
          <w:p w:rsidR="00000000" w:rsidDel="00000000" w:rsidP="00000000" w:rsidRDefault="00000000" w:rsidRPr="00000000" w14:paraId="000008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-Уметь оказывать догоспитальную медицинскую помощь людям с симптомами ОНМК</w:t>
            </w:r>
          </w:p>
          <w:p w:rsidR="00000000" w:rsidDel="00000000" w:rsidP="00000000" w:rsidRDefault="00000000" w:rsidRPr="00000000" w14:paraId="000008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Совершенствовать навыки межличностного общения и консультирования пациентов;</w:t>
            </w:r>
          </w:p>
          <w:p w:rsidR="00000000" w:rsidDel="00000000" w:rsidP="00000000" w:rsidRDefault="00000000" w:rsidRPr="00000000" w14:paraId="000008D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2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D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D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000000" w:rsidDel="00000000" w:rsidP="00000000" w:rsidRDefault="00000000" w:rsidRPr="00000000" w14:paraId="000008D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Анатомия коры головного мозга: </w:t>
            </w:r>
            <w:hyperlink r:id="rId6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https://www.youtube.com/watch?v=2LzZMWGQe1k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Исследование высших мозговых функций: </w:t>
            </w:r>
            <w:hyperlink r:id="rId6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https://www.youtube.com/watch?v=k0cph9PAFGQ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D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8D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D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Пароксизмальные расстройства сознания – эпилепсия.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клинические симптомы и синдромы, данные лабораторных и визуальных методов обследования у пациентов с пароксизмальными расстройствами сознания.</w:t>
            </w:r>
          </w:p>
          <w:p w:rsidR="00000000" w:rsidDel="00000000" w:rsidP="00000000" w:rsidRDefault="00000000" w:rsidRPr="00000000" w14:paraId="000008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интерпретировать данные МРТ, КТ ГМ, ЭЭГ</w:t>
            </w:r>
          </w:p>
          <w:p w:rsidR="00000000" w:rsidDel="00000000" w:rsidP="00000000" w:rsidRDefault="00000000" w:rsidRPr="00000000" w14:paraId="000008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подбирать противоэпилептические препараты в зависимости от типа судорог</w:t>
            </w:r>
          </w:p>
          <w:p w:rsidR="00000000" w:rsidDel="00000000" w:rsidP="00000000" w:rsidRDefault="00000000" w:rsidRPr="00000000" w14:paraId="000008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-Уметь оказывать догоспитальную медицинскую помощь людям с пароксизмальными расстройствами сознания.</w:t>
            </w:r>
          </w:p>
          <w:p w:rsidR="00000000" w:rsidDel="00000000" w:rsidP="00000000" w:rsidRDefault="00000000" w:rsidRPr="00000000" w14:paraId="000008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E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Совершенствовать навыки межличностного общения и консультирования пациентов;</w:t>
            </w:r>
          </w:p>
          <w:p w:rsidR="00000000" w:rsidDel="00000000" w:rsidP="00000000" w:rsidRDefault="00000000" w:rsidRPr="00000000" w14:paraId="000008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6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000000" w:rsidDel="00000000" w:rsidP="00000000" w:rsidRDefault="00000000" w:rsidRPr="00000000" w14:paraId="000008E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Bähr, M., &amp; Frotscher, M. (2019). Duus' topical diagnosis in neurology: Anatomy, physiology, signs, symptoms.</w:t>
            </w:r>
          </w:p>
          <w:p w:rsidR="00000000" w:rsidDel="00000000" w:rsidP="00000000" w:rsidRDefault="00000000" w:rsidRPr="00000000" w14:paraId="000008E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000000" w:rsidDel="00000000" w:rsidP="00000000" w:rsidRDefault="00000000" w:rsidRPr="00000000" w14:paraId="000008E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Эпилепсия, виды судорог, патофизиология, причины и лечение: </w:t>
            </w:r>
            <w:hyperlink r:id="rId6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https://www.youtube.com/watch?v=RxgZJA625QQ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E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Сбор анамнестических данных при потере сознания: </w:t>
            </w:r>
            <w:hyperlink r:id="rId6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https://geekymedics.com/transient-loss-consciousness-history-taking/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E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Консультация пациентов с эпилепсией: </w:t>
            </w:r>
            <w:hyperlink r:id="rId6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https://geekymedics.com/explaining-a-diagnosis-of-epilepsy/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E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ГАМК и глутамат: </w:t>
            </w:r>
            <w:hyperlink r:id="rId6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https://www.youtube.com/watch?v=wP9QD-5FL5U&amp;list=PLJIs8ZcKXHUx4C9zjinQ8NY0JetieXFl0&amp;index=22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ED">
            <w:pPr>
              <w:tabs>
                <w:tab w:val="left" w:leader="none" w:pos="394"/>
              </w:tabs>
              <w:ind w:left="-135" w:right="-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 ГАМК рецерторы и ГАМК препараты: </w:t>
            </w:r>
            <w:hyperlink r:id="rId6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https://www.youtube.com/watch?v=MRr6Ov2Uyc4&amp;list=PLJIs8ZcKXHUx4C9zjinQ8NY0JetieXFl0&amp;index=23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8E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8F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8F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Защита истории болезни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3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Введение в клиническую дисциплину «Психиатрия».</w:t>
            </w:r>
          </w:p>
          <w:p w:rsidR="00000000" w:rsidDel="00000000" w:rsidP="00000000" w:rsidRDefault="00000000" w:rsidRPr="00000000" w14:paraId="000008F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Общая психопатология. Основные клинико-психопатологические симптомы и синдромы.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8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</w:t>
            </w:r>
          </w:p>
          <w:p w:rsidR="00000000" w:rsidDel="00000000" w:rsidP="00000000" w:rsidRDefault="00000000" w:rsidRPr="00000000" w14:paraId="000008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проводить психиатрическую беседу. Собирать объективный и субъективный анамнез.</w:t>
            </w:r>
          </w:p>
          <w:p w:rsidR="00000000" w:rsidDel="00000000" w:rsidP="00000000" w:rsidRDefault="00000000" w:rsidRPr="00000000" w14:paraId="000008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Знать классификацию психических расстройств</w:t>
            </w:r>
          </w:p>
          <w:p w:rsidR="00000000" w:rsidDel="00000000" w:rsidP="00000000" w:rsidRDefault="00000000" w:rsidRPr="00000000" w14:paraId="000008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8F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0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0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90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0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9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90A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Эндогенные психозы.</w:t>
            </w:r>
          </w:p>
          <w:p w:rsidR="00000000" w:rsidDel="00000000" w:rsidP="00000000" w:rsidRDefault="00000000" w:rsidRPr="00000000" w14:paraId="0000090B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Шизофрения. </w:t>
            </w:r>
          </w:p>
          <w:p w:rsidR="00000000" w:rsidDel="00000000" w:rsidP="00000000" w:rsidRDefault="00000000" w:rsidRPr="00000000" w14:paraId="0000090C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Биполярное аффективное расстройство.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9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</w:t>
            </w:r>
          </w:p>
          <w:p w:rsidR="00000000" w:rsidDel="00000000" w:rsidP="00000000" w:rsidRDefault="00000000" w:rsidRPr="00000000" w14:paraId="000009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дифференцировать основные группы психических расстройств и заболеваний: шизофрения, эндогенные психозы, бредовые расстройства.</w:t>
            </w:r>
          </w:p>
          <w:p w:rsidR="00000000" w:rsidDel="00000000" w:rsidP="00000000" w:rsidRDefault="00000000" w:rsidRPr="00000000" w14:paraId="000009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использовать критерии оценки риска суицида (Suicide Risk Assessment), шкалы Бэка</w:t>
            </w:r>
          </w:p>
          <w:p w:rsidR="00000000" w:rsidDel="00000000" w:rsidP="00000000" w:rsidRDefault="00000000" w:rsidRPr="00000000" w14:paraId="0000091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9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91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1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922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Невротические, связанные со стрессом и соматоформные расстройства.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9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</w:t>
            </w:r>
          </w:p>
          <w:p w:rsidR="00000000" w:rsidDel="00000000" w:rsidP="00000000" w:rsidRDefault="00000000" w:rsidRPr="00000000" w14:paraId="000009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дифференцировать основные группы психических расстройств и заболеваний: фобии, тревожные расстройства, расстройства с соматическими симптомами</w:t>
            </w:r>
          </w:p>
          <w:p w:rsidR="00000000" w:rsidDel="00000000" w:rsidP="00000000" w:rsidRDefault="00000000" w:rsidRPr="00000000" w14:paraId="000009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Иметь основные понятия о дифференцированном подходе к психотерапии пограничных психических расстройств. </w:t>
            </w:r>
          </w:p>
          <w:p w:rsidR="00000000" w:rsidDel="00000000" w:rsidP="00000000" w:rsidRDefault="00000000" w:rsidRPr="00000000" w14:paraId="000009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9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3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3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с пациентом</w:t>
            </w:r>
          </w:p>
          <w:p w:rsidR="00000000" w:rsidDel="00000000" w:rsidP="00000000" w:rsidRDefault="00000000" w:rsidRPr="00000000" w14:paraId="0000093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3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7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938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Эмоциональные расстройства и расстройства поведения, начинающиеся обычно в детском и подростковом возрасте. Расстройства психологического (психического) развития.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9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</w:t>
            </w:r>
          </w:p>
          <w:p w:rsidR="00000000" w:rsidDel="00000000" w:rsidP="00000000" w:rsidRDefault="00000000" w:rsidRPr="00000000" w14:paraId="0000093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Знать возрастные критерии преимущественного нервно-психического реагирования у детей и подростков</w:t>
            </w:r>
          </w:p>
          <w:p w:rsidR="00000000" w:rsidDel="00000000" w:rsidP="00000000" w:rsidRDefault="00000000" w:rsidRPr="00000000" w14:paraId="0000093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Знать особенности оказания стоматологической помощи при аутизме. </w:t>
            </w:r>
          </w:p>
          <w:p w:rsidR="00000000" w:rsidDel="00000000" w:rsidP="00000000" w:rsidRDefault="00000000" w:rsidRPr="00000000" w14:paraId="0000093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Учитывать особенности общения с этой категорией детей и взрослых при посещении стоматолога. </w:t>
            </w:r>
          </w:p>
          <w:p w:rsidR="00000000" w:rsidDel="00000000" w:rsidP="00000000" w:rsidRDefault="00000000" w:rsidRPr="00000000" w14:paraId="000009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9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4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4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94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4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4E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Основные группы психических расстройств и заболеваний.</w:t>
            </w:r>
          </w:p>
          <w:p w:rsidR="00000000" w:rsidDel="00000000" w:rsidP="00000000" w:rsidRDefault="00000000" w:rsidRPr="00000000" w14:paraId="0000094F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Эпилепсия. Умственная отсталость. Деменция.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9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</w:t>
            </w:r>
          </w:p>
          <w:p w:rsidR="00000000" w:rsidDel="00000000" w:rsidP="00000000" w:rsidRDefault="00000000" w:rsidRPr="00000000" w14:paraId="000009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Учитывать особенности поведения пациентов и оказание помощи пациентам с умственной отсталостью и деменцией на приеме у стоматолога </w:t>
            </w:r>
          </w:p>
          <w:p w:rsidR="00000000" w:rsidDel="00000000" w:rsidP="00000000" w:rsidRDefault="00000000" w:rsidRPr="00000000" w14:paraId="0000095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Знать лекарственное взаимодействие антиконвульсантов и обезболивающих средств при оказании стоматологической помощи. </w:t>
            </w:r>
          </w:p>
          <w:p w:rsidR="00000000" w:rsidDel="00000000" w:rsidP="00000000" w:rsidRDefault="00000000" w:rsidRPr="00000000" w14:paraId="0000095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Учитывать противопоказания для применения препаратов с содержанием адреналина</w:t>
            </w:r>
          </w:p>
          <w:p w:rsidR="00000000" w:rsidDel="00000000" w:rsidP="00000000" w:rsidRDefault="00000000" w:rsidRPr="00000000" w14:paraId="000009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9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5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6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6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96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6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5">
            <w:pPr>
              <w:spacing w:line="256" w:lineRule="auto"/>
              <w:ind w:left="3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Наркологическая семиотика и феноменология аддиктивных (наркологических) расстройств.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Результаты обучения:</w:t>
            </w:r>
          </w:p>
          <w:p w:rsidR="00000000" w:rsidDel="00000000" w:rsidP="00000000" w:rsidRDefault="00000000" w:rsidRPr="00000000" w14:paraId="000009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Выявлять и интерпретировать психопатологические симптомы и синдромы у пациентов. </w:t>
            </w:r>
          </w:p>
          <w:p w:rsidR="00000000" w:rsidDel="00000000" w:rsidP="00000000" w:rsidRDefault="00000000" w:rsidRPr="00000000" w14:paraId="000009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выявлять признаки наркотического и алкогольного опьянения</w:t>
            </w:r>
          </w:p>
          <w:p w:rsidR="00000000" w:rsidDel="00000000" w:rsidP="00000000" w:rsidRDefault="00000000" w:rsidRPr="00000000" w14:paraId="0000096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Знать особенности оказания стоматологической помощи при синдроме абстиненции, у лиц употребляющих ПАВ </w:t>
            </w:r>
          </w:p>
          <w:p w:rsidR="00000000" w:rsidDel="00000000" w:rsidP="00000000" w:rsidRDefault="00000000" w:rsidRPr="00000000" w14:paraId="0000096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Уметь подбирать методы анестезии у лиц употребляющих алкоголь и ПАВ</w:t>
            </w:r>
          </w:p>
          <w:p w:rsidR="00000000" w:rsidDel="00000000" w:rsidP="00000000" w:rsidRDefault="00000000" w:rsidRPr="00000000" w14:paraId="0000096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000000" w:rsidDel="00000000" w:rsidP="00000000" w:rsidRDefault="00000000" w:rsidRPr="00000000" w14:paraId="000009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1.Обухов С.Г. Психиатрия: учебное пособие. /Под ред. Ю.А. Александровского. - М., ГЭОТАР-Медиа., 2007. - 352 с.</w:t>
            </w:r>
          </w:p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2.Иванец Н.Н., Тюльпин Ю.Г. Психиатрия и наркология: учебник. — М., ГЭОТАР-Медиа, 2006. - 832 с.</w:t>
            </w:r>
          </w:p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«The Neuroscience of Clinical Psychiatry. The Pathophysiology of Behavior and Mental Illness.</w:t>
            </w:r>
          </w:p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Allan Tasman Professor and Chair, Jerald Kay Professor and Chair, Robert J. Ursano Professor and Chair. «The Psychiatric Interview. Evaluation and Diagnosis».</w:t>
            </w:r>
          </w:p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6.Fadem Barbara. Behavioral Science. Seventh Edition.</w:t>
            </w:r>
          </w:p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American Psychiatric Association. Diagnostic and statistical manual of mental disorders, 5th ed. Arlington: American Psychiatric Association, 2013.</w:t>
            </w:r>
          </w:p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7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Формативное оценивание:</w:t>
            </w:r>
          </w:p>
          <w:p w:rsidR="00000000" w:rsidDel="00000000" w:rsidP="00000000" w:rsidRDefault="00000000" w:rsidRPr="00000000" w14:paraId="0000097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Использование активных методов обучения: CBL</w:t>
            </w:r>
          </w:p>
          <w:p w:rsidR="00000000" w:rsidDel="00000000" w:rsidP="00000000" w:rsidRDefault="00000000" w:rsidRPr="00000000" w14:paraId="0000097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Работа в парах</w:t>
            </w:r>
          </w:p>
          <w:p w:rsidR="00000000" w:rsidDel="00000000" w:rsidP="00000000" w:rsidRDefault="00000000" w:rsidRPr="00000000" w14:paraId="0000097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Ролевые игры</w:t>
            </w:r>
          </w:p>
          <w:p w:rsidR="00000000" w:rsidDel="00000000" w:rsidP="00000000" w:rsidRDefault="00000000" w:rsidRPr="00000000" w14:paraId="0000097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РУБРИКАТОР ОЦЕНИВАНИЯ РЕЗУЛЬТАТОВ ОБУЧЕНИЯ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</w:p>
    <w:p w:rsidR="00000000" w:rsidDel="00000000" w:rsidP="00000000" w:rsidRDefault="00000000" w:rsidRPr="00000000" w14:paraId="0000097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при суммативном оценивании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</w:p>
    <w:p w:rsidR="00000000" w:rsidDel="00000000" w:rsidP="00000000" w:rsidRDefault="00000000" w:rsidRPr="00000000" w14:paraId="0000097D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E">
      <w:pPr>
        <w:spacing w:line="276" w:lineRule="auto"/>
        <w:rPr>
          <w:rFonts w:ascii="Times New Roman" w:cs="Times New Roman" w:eastAsia="Times New Roman" w:hAnsi="Times New Roman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Формула расчёта рейтинга </w:t>
      </w:r>
    </w:p>
    <w:p w:rsidR="00000000" w:rsidDel="00000000" w:rsidP="00000000" w:rsidRDefault="00000000" w:rsidRPr="00000000" w14:paraId="0000097F">
      <w:pPr>
        <w:jc w:val="both"/>
        <w:rPr>
          <w:rFonts w:ascii="Times New Roman" w:cs="Times New Roman" w:eastAsia="Times New Roman" w:hAnsi="Times New Roman"/>
          <w:color w:val="2c2d2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За 4 курс в целом - ОРД</w:t>
      </w:r>
      <w:r w:rsidDel="00000000" w:rsidR="00000000" w:rsidRPr="00000000">
        <w:rPr>
          <w:rtl w:val="0"/>
        </w:rPr>
      </w:r>
    </w:p>
    <w:tbl>
      <w:tblPr>
        <w:tblStyle w:val="Table8"/>
        <w:tblW w:w="13983.000000000002" w:type="dxa"/>
        <w:jc w:val="left"/>
        <w:tblInd w:w="2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97"/>
        <w:gridCol w:w="3186"/>
        <w:tblGridChange w:id="0">
          <w:tblGrid>
            <w:gridCol w:w="10797"/>
            <w:gridCol w:w="3186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0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Защита Истории болезни</w:t>
            </w:r>
          </w:p>
        </w:tc>
        <w:tc>
          <w:tcPr/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30%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2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Рубежный контроль-1</w:t>
            </w:r>
          </w:p>
        </w:tc>
        <w:tc>
          <w:tcPr/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70%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984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Итого РК-1</w:t>
            </w:r>
          </w:p>
        </w:tc>
        <w:tc>
          <w:tcPr/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Оценка на 360 – поведение и профессионализм</w:t>
            </w:r>
          </w:p>
        </w:tc>
        <w:tc>
          <w:tcPr/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10%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Научный проект</w:t>
            </w:r>
          </w:p>
        </w:tc>
        <w:tc>
          <w:tcPr/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10%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Защита Истории болезни</w:t>
            </w:r>
          </w:p>
        </w:tc>
        <w:tc>
          <w:tcPr/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20%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98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Рубежный контроль-2</w:t>
            </w:r>
          </w:p>
        </w:tc>
        <w:tc>
          <w:tcPr/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60%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98E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Итого РК-2</w:t>
            </w:r>
          </w:p>
        </w:tc>
        <w:tc>
          <w:tcPr/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990">
      <w:pPr>
        <w:spacing w:before="280" w:lineRule="auto"/>
        <w:jc w:val="both"/>
        <w:rPr>
          <w:rFonts w:ascii="Times New Roman" w:cs="Times New Roman" w:eastAsia="Times New Roman" w:hAnsi="Times New Roman"/>
          <w:color w:val="2c2d2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Финальная оценка: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ОРД 60% + экзамен 40%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1">
      <w:pPr>
        <w:spacing w:after="280" w:lineRule="auto"/>
        <w:rPr>
          <w:rFonts w:ascii="Times New Roman" w:cs="Times New Roman" w:eastAsia="Times New Roman" w:hAnsi="Times New Roman"/>
          <w:color w:val="2c2d2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Экзамен (2 этапа)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тестирование (40%) + ОСКЭ (60%)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rtl w:val="0"/>
        </w:rPr>
        <w:t xml:space="preserve">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</w:p>
    <w:p w:rsidR="00000000" w:rsidDel="00000000" w:rsidP="00000000" w:rsidRDefault="00000000" w:rsidRPr="00000000" w14:paraId="0000099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5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Case-based learning CBL</w:t>
      </w:r>
    </w:p>
    <w:p w:rsidR="00000000" w:rsidDel="00000000" w:rsidP="00000000" w:rsidRDefault="00000000" w:rsidRPr="00000000" w14:paraId="0000099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6895"/>
        <w:gridCol w:w="923"/>
        <w:tblGridChange w:id="0">
          <w:tblGrid>
            <w:gridCol w:w="704"/>
            <w:gridCol w:w="6895"/>
            <w:gridCol w:w="9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Интерпретация данных опроса</w:t>
            </w:r>
          </w:p>
        </w:tc>
        <w:tc>
          <w:tcPr/>
          <w:p w:rsidR="00000000" w:rsidDel="00000000" w:rsidP="00000000" w:rsidRDefault="00000000" w:rsidRPr="00000000" w14:paraId="000009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Интерпретация данных физикального обследования</w:t>
            </w:r>
          </w:p>
        </w:tc>
        <w:tc>
          <w:tcPr/>
          <w:p w:rsidR="00000000" w:rsidDel="00000000" w:rsidP="00000000" w:rsidRDefault="00000000" w:rsidRPr="00000000" w14:paraId="000009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Предварительный диагноз, обоснование, ДДх, план обследования</w:t>
            </w:r>
          </w:p>
        </w:tc>
        <w:tc>
          <w:tcPr/>
          <w:p w:rsidR="00000000" w:rsidDel="00000000" w:rsidP="00000000" w:rsidRDefault="00000000" w:rsidRPr="00000000" w14:paraId="000009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Интерпретация данных лаб-инструментального обследования</w:t>
            </w:r>
          </w:p>
        </w:tc>
        <w:tc>
          <w:tcPr/>
          <w:p w:rsidR="00000000" w:rsidDel="00000000" w:rsidP="00000000" w:rsidRDefault="00000000" w:rsidRPr="00000000" w14:paraId="000009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Клинический диагноз, проблемный лист</w:t>
            </w:r>
          </w:p>
        </w:tc>
        <w:tc>
          <w:tcPr/>
          <w:p w:rsidR="00000000" w:rsidDel="00000000" w:rsidP="00000000" w:rsidRDefault="00000000" w:rsidRPr="00000000" w14:paraId="000009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План ведения и лечения</w:t>
            </w:r>
          </w:p>
        </w:tc>
        <w:tc>
          <w:tcPr/>
          <w:p w:rsidR="00000000" w:rsidDel="00000000" w:rsidP="00000000" w:rsidRDefault="00000000" w:rsidRPr="00000000" w14:paraId="000009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Обоснованность выбора препаратов и схемы лечения </w:t>
            </w:r>
          </w:p>
        </w:tc>
        <w:tc>
          <w:tcPr/>
          <w:p w:rsidR="00000000" w:rsidDel="00000000" w:rsidP="00000000" w:rsidRDefault="00000000" w:rsidRPr="00000000" w14:paraId="000009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9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Оценка эффективности, прогноз, профилактика </w:t>
            </w:r>
          </w:p>
        </w:tc>
        <w:tc>
          <w:tcPr/>
          <w:p w:rsidR="00000000" w:rsidDel="00000000" w:rsidP="00000000" w:rsidRDefault="00000000" w:rsidRPr="00000000" w14:paraId="000009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Особые проблемы и вопросы по кейсу </w:t>
            </w:r>
          </w:p>
        </w:tc>
        <w:tc>
          <w:tcPr/>
          <w:p w:rsidR="00000000" w:rsidDel="00000000" w:rsidP="00000000" w:rsidRDefault="00000000" w:rsidRPr="00000000" w14:paraId="000009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9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Оценка товарищей (бонус)</w:t>
            </w:r>
          </w:p>
        </w:tc>
        <w:tc>
          <w:tcPr/>
          <w:p w:rsidR="00000000" w:rsidDel="00000000" w:rsidP="00000000" w:rsidRDefault="00000000" w:rsidRPr="00000000" w14:paraId="000009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9B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Чек-лист оценки на 360° для студента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КУРАТОР и Преподаватель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Ф.И.О. куратора ________________________________________ Подпись ______________</w:t>
      </w:r>
    </w:p>
    <w:p w:rsidR="00000000" w:rsidDel="00000000" w:rsidP="00000000" w:rsidRDefault="00000000" w:rsidRPr="00000000" w14:paraId="000009C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560.0" w:type="dxa"/>
        <w:jc w:val="left"/>
        <w:tblLayout w:type="fixed"/>
        <w:tblLook w:val="0400"/>
      </w:tblPr>
      <w:tblGrid>
        <w:gridCol w:w="450"/>
        <w:gridCol w:w="5711"/>
        <w:gridCol w:w="2499"/>
        <w:gridCol w:w="5900"/>
        <w:tblGridChange w:id="0">
          <w:tblGrid>
            <w:gridCol w:w="450"/>
            <w:gridCol w:w="5711"/>
            <w:gridCol w:w="2499"/>
            <w:gridCol w:w="5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Очень 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Критерии и баллы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Неудовлетворительно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Постоянно готовится к занятиям: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подкрепляет утверждения соответствующими ссылками, делает краткие резюме</w:t>
            </w:r>
          </w:p>
          <w:p w:rsidR="00000000" w:rsidDel="00000000" w:rsidP="00000000" w:rsidRDefault="00000000" w:rsidRPr="00000000" w14:paraId="000009C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навыки эффективного обучения, помогает в обучении другим</w:t>
            </w:r>
          </w:p>
          <w:p w:rsidR="00000000" w:rsidDel="00000000" w:rsidP="00000000" w:rsidRDefault="00000000" w:rsidRPr="00000000" w14:paraId="000009C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Подготовка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C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Постоянно не готовится к занятиям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Принимает ответственность за свое обучение: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   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Ответственность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 принимает ответственность за свое обучение: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Активно участвует в обучении группы: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активно участвует в обсуждении, охотно берет задания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Участие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D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 активен в процессе обучения группы: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не участвует в процессе обсуждения, неохотно принимает задания  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Демонстрирует эффективные групповые навыки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Групповые навыки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Демонстрирует не эффективные групповые навыки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Искусен в коммуникациях с ровесниками: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активно слушает, восприимчив к невербальным и эмоциональным сигналам  </w:t>
            </w:r>
          </w:p>
          <w:p w:rsidR="00000000" w:rsidDel="00000000" w:rsidP="00000000" w:rsidRDefault="00000000" w:rsidRPr="00000000" w14:paraId="000009E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Уважительное отношение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E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Коммуникации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Труден в коммуникациях с ровесниками: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плохие навыки слушания, не способен или не склонен внимать невербальным или эмоциональным сигналам </w:t>
            </w:r>
          </w:p>
          <w:p w:rsidR="00000000" w:rsidDel="00000000" w:rsidP="00000000" w:rsidRDefault="00000000" w:rsidRPr="00000000" w14:paraId="000009F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Использование нецензурной лексики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Высоко развитые профессиональные навыки: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Стремится к выполнению заданий, ищет возможности для большего обучения, уверенный и квалифицированный</w:t>
            </w:r>
          </w:p>
          <w:p w:rsidR="00000000" w:rsidDel="00000000" w:rsidP="00000000" w:rsidRDefault="00000000" w:rsidRPr="00000000" w14:paraId="000009F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Соблюдение этики и деонтологии в отношении пациентов и медперсонала</w:t>
            </w:r>
          </w:p>
          <w:p w:rsidR="00000000" w:rsidDel="00000000" w:rsidP="00000000" w:rsidRDefault="00000000" w:rsidRPr="00000000" w14:paraId="000009F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Соблюдение субординации.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Профессионализм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Неуклюжий, боится, отказываясь пробовать даже основные процедуры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 w:rsidR="00000000" w:rsidDel="00000000" w:rsidP="00000000" w:rsidRDefault="00000000" w:rsidRPr="00000000" w14:paraId="000009F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9F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Высокий самоанализ: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распознает ограниченность своих знаний или способностей, не становясь в оборону или упрекая других  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Рефлексия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Низкий самоанализ: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    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Высоко развитое критическое мышление: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   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Критическое мышление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Дефицит критического мышления: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:rsidR="00000000" w:rsidDel="00000000" w:rsidP="00000000" w:rsidRDefault="00000000" w:rsidRPr="00000000" w14:paraId="00000A1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Соблюдает этику общения – как устную, так и письменную (в чатах и обращениях)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Соблюдение правил академического поведения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Пренебрегает правилами, мешает другим членам коллектива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Полностью соблюдает правила с полным их пониманием, побуждает других членов группы придерживаться правил </w:t>
            </w:r>
          </w:p>
          <w:p w:rsidR="00000000" w:rsidDel="00000000" w:rsidP="00000000" w:rsidRDefault="00000000" w:rsidRPr="00000000" w14:paraId="00000A1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Строго соблюдает принципы врачебной этики и PRIMUM NON NOCERE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Соблюдение правил поведения в клинике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10 8 6 4 2 0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Нарушает правила.</w:t>
            </w:r>
          </w:p>
          <w:p w:rsidR="00000000" w:rsidDel="00000000" w:rsidP="00000000" w:rsidRDefault="00000000" w:rsidRPr="00000000" w14:paraId="00000A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Побуждает и провоцирует других членов группы нарушать правила</w:t>
            </w:r>
          </w:p>
          <w:p w:rsidR="00000000" w:rsidDel="00000000" w:rsidP="00000000" w:rsidRDefault="00000000" w:rsidRPr="00000000" w14:paraId="00000A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Создает угрозу пациенту </w:t>
            </w:r>
          </w:p>
          <w:p w:rsidR="00000000" w:rsidDel="00000000" w:rsidP="00000000" w:rsidRDefault="00000000" w:rsidRPr="00000000" w14:paraId="00000A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100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2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:rsidR="00000000" w:rsidDel="00000000" w:rsidP="00000000" w:rsidRDefault="00000000" w:rsidRPr="00000000" w14:paraId="00000A2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:rsidR="00000000" w:rsidDel="00000000" w:rsidP="00000000" w:rsidRDefault="00000000" w:rsidRPr="00000000" w14:paraId="00000A25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560.000000000002" w:type="dxa"/>
        <w:jc w:val="left"/>
        <w:tblLayout w:type="fixed"/>
        <w:tblLook w:val="0400"/>
      </w:tblPr>
      <w:tblGrid>
        <w:gridCol w:w="3475"/>
        <w:gridCol w:w="2346"/>
        <w:gridCol w:w="2001"/>
        <w:gridCol w:w="2494"/>
        <w:gridCol w:w="2337"/>
        <w:gridCol w:w="1907"/>
        <w:tblGridChange w:id="0">
          <w:tblGrid>
            <w:gridCol w:w="3475"/>
            <w:gridCol w:w="2346"/>
            <w:gridCol w:w="2001"/>
            <w:gridCol w:w="2494"/>
            <w:gridCol w:w="2337"/>
            <w:gridCol w:w="190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26">
            <w:pPr>
              <w:spacing w:after="0" w:line="240" w:lineRule="auto"/>
              <w:ind w:right="-19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Балльно-рейтинговая оценка профессиональных навыков студентов – на миниклиническом экзамене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Профессиональные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навыки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2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4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8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 баллов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1. Сбор анамнеза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собран хаотично с детализацией не имеющих значения для диагностики фактов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собран несистематично с существенными упущениями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собран с фиксированием фактов, не дающих представления о сути заболевания и последовательности развития симптомов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собран систематично, но без достаточного уточнения характера основных симптомов и возможных причин их возникновения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собран систематично, анамнез полностью отражает динамику развития заболевания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2.  Физикальное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     обследование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мануальными навыками не владеет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проведено хаотично, с упущениями, без эффекта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проведено недостаточно полно с техническими погрешностями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проведено систематично, но с незначительными техническими неточностями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проведено систематично, технически правильно и эффективно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3.  Предварительный          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   диагноз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поставлен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неправильно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указан только класс болезни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выделен ведущий синдром, но диагностического заключения нет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установлен верно, без обоснования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установлен верно, дано обоснование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4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4. Назначение плана        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       обследования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назначены противопоказанные исследования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неадекватное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полностью адекватное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адекватное, но с несущественными упущениями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полное и адекватное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5.    Интерпретация результатов обследования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неправильная оценка, приведшая к противопоказанным действиям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во многом не правильная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частично правильная с существенными упущениями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правильная с несущественными неточностями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полная и правильная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57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Дифференциаль -</w:t>
            </w:r>
          </w:p>
          <w:p w:rsidR="00000000" w:rsidDel="00000000" w:rsidP="00000000" w:rsidRDefault="00000000" w:rsidRPr="00000000" w14:paraId="00000A58">
            <w:pPr>
              <w:spacing w:after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ный диагноз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неадекватный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хаотичный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Неполный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проведён аргументировано, но не со всеми схожими заболеваниями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D">
            <w:pPr>
              <w:spacing w:after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полный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Профессиональные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Навыки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2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4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8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 баллов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7.     Окончательный     диагноз и его обоснование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отсутствие клинического мышления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диагноз обоснован сумбурно, малоубедительно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диагноз недостаточно обоснован, не распознаны осложнения, сопутствующие заболевания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диагноз основного заболевания полный, но не указаны сопутствующие заболевания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исчерпывающе полный, обоснованный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6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8.  Выбор лечения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6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назначены противопоказанные препараты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6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недостаточно адекватный по существу и дозировке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6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лечение недостаточно полное и по основному и по сопутствующему заболеванию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правильное, но недостаточно исчерпывающее или полипрагмазия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лечение вполне адекватное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7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9.   Представление о механизме действия назначенных средств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неправильная трактовка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во многом ошибочное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частичное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ошибается в несущественных деталях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полное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10. Определение прогноза и профилактики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может определить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неадекватное определение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недостаточно адекватное и неполное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адекватное, но неполное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адекватное, полное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7D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Балльно-рейтинговая оценка ведения истории болезни (максимально 100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4560.0" w:type="dxa"/>
        <w:jc w:val="left"/>
        <w:tblLayout w:type="fixed"/>
        <w:tblLook w:val="0400"/>
      </w:tblPr>
      <w:tblGrid>
        <w:gridCol w:w="452"/>
        <w:gridCol w:w="2468"/>
        <w:gridCol w:w="2345"/>
        <w:gridCol w:w="2742"/>
        <w:gridCol w:w="1745"/>
        <w:gridCol w:w="2370"/>
        <w:gridCol w:w="2438"/>
        <w:tblGridChange w:id="0">
          <w:tblGrid>
            <w:gridCol w:w="452"/>
            <w:gridCol w:w="2468"/>
            <w:gridCol w:w="2345"/>
            <w:gridCol w:w="2742"/>
            <w:gridCol w:w="1745"/>
            <w:gridCol w:w="2370"/>
            <w:gridCol w:w="2438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7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Критерии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(оценивается по бальной системе)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выше среднего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приемлемый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требует исправления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неприемлемо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Жалобы больного: основные и второстепенные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Полно и систематизировано, с пониманием важных деталей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Точно и полно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Основная информация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Неполно или неточно, упущены некоторые детали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Упускает важное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Сбор анамнеза  заболевания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9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Анамнез жизни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Объективный статус – общий осмотр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Полно, эффективно, организованно, с пониманием важных деталей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Последовательно и правильно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Выявление основных данных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Неполно или не совсем правильно, не внимателен к удобству пациента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Несоответствующие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 Нервная система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Полное, эффективное, технически правильное применение всех навыков осмотра, физикального осмотра с незначительными ошибками, или исправился в ходе выполнения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Выявлены основные данные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Навыки физикального обследования усвоены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Неполно или неточно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Навыки физикального обследования требуют совершенствования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Упущены важные данные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Неприемлемые навыки физикального обследования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Представление истории болезни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Максимально полное описание и представление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Понимает проблему в комплексе, связывает с особенностями пациента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точный, сфокусированный; выбор фактов показывает понимание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Запись по форме, включает всю основную информацию;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Много важных упущений, часто включает недостоверные или неважные факты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Невладение ситуацией, много важных упущений много уточняющих вопросов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B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C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C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C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AC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7">
      <w:pPr>
        <w:ind w:left="-42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Балльно-рейтинговая оценка СРС – творческого задания (максимально 90 баллов) + бонусы за английский язык и тайм-менеджмент</w:t>
      </w:r>
      <w:r w:rsidDel="00000000" w:rsidR="00000000" w:rsidRPr="00000000">
        <w:rPr>
          <w:rtl w:val="0"/>
        </w:rPr>
      </w:r>
    </w:p>
    <w:tbl>
      <w:tblPr>
        <w:tblStyle w:val="Table13"/>
        <w:tblW w:w="14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2237"/>
        <w:gridCol w:w="3098"/>
        <w:gridCol w:w="2664"/>
        <w:gridCol w:w="2882"/>
        <w:gridCol w:w="2879"/>
        <w:tblGridChange w:id="0">
          <w:tblGrid>
            <w:gridCol w:w="800"/>
            <w:gridCol w:w="2237"/>
            <w:gridCol w:w="3098"/>
            <w:gridCol w:w="2664"/>
            <w:gridCol w:w="2882"/>
            <w:gridCol w:w="28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E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Сосредоточенность на проблеме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0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1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Несосредоточенный, </w:t>
            </w:r>
          </w:p>
          <w:p w:rsidR="00000000" w:rsidDel="00000000" w:rsidP="00000000" w:rsidRDefault="00000000" w:rsidRPr="00000000" w14:paraId="00000AD3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Отвлечение на не относящиеся к основной выявленной проблеме вопросы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4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Неточный, упускает главное, несоответствующие данные.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Информативность, эффективность презентации</w:t>
            </w:r>
          </w:p>
          <w:p w:rsidR="00000000" w:rsidDel="00000000" w:rsidP="00000000" w:rsidRDefault="00000000" w:rsidRPr="00000000" w14:paraId="00000AD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:rsidR="00000000" w:rsidDel="00000000" w:rsidP="00000000" w:rsidRDefault="00000000" w:rsidRPr="00000000" w14:paraId="00000A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Адекватно выбрана форма продукта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Донесена вся необходимая информация в логичной  манере, но с мелкими неточностями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Вся необходимая информация по теме изложена хаотично, с негрубыми ошибками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отражена важная информация по теме, грубые ошибки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Достоверность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Материал выбран на основании достоверно установленных фактов.  </w:t>
            </w:r>
          </w:p>
          <w:p w:rsidR="00000000" w:rsidDel="00000000" w:rsidP="00000000" w:rsidRDefault="00000000" w:rsidRPr="00000000" w14:paraId="00000A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Проявление понимания по уровню или качеству доказательств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Выводы и заключения не обоснованы или неправильный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Логичность и последовательность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Имеет внутреннее единство, положения продукта вытекает один из другого , но есть неточности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Нет последовательности и логичности в изложении, но удается отследить основную идею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Перескакивает с одного на другое, трудно уловить основную идею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Анализ литературы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Литературные данные демонстрируют проработку основной литературы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Непоследовательность и хаотичность в изложении данных, противоречивость</w:t>
            </w:r>
          </w:p>
          <w:p w:rsidR="00000000" w:rsidDel="00000000" w:rsidP="00000000" w:rsidRDefault="00000000" w:rsidRPr="00000000" w14:paraId="00000A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Нет знаний по основному учебнику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1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Практическая значимость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Высокая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Значимо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достаточно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приемлемо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7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Ориентированность на интересы пациента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Высокая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Ориентированы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достаточно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приемлемо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D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Применимость в будущей практике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Высокая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Применимо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достаточно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Не приемлемо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Наглядность презентации, качество доклада (оценка докладчика)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владеет материалом, не умеет его изложить 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9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бонус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A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Английский язык/ русский/казахский язык*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:rsidR="00000000" w:rsidDel="00000000" w:rsidP="00000000" w:rsidRDefault="00000000" w:rsidRPr="00000000" w14:paraId="00000B0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+ 10-20 баллов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в зависимости от качества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Продукт подготовлен на английском, сдан на рус/каз </w:t>
            </w:r>
          </w:p>
          <w:p w:rsidR="00000000" w:rsidDel="00000000" w:rsidP="00000000" w:rsidRDefault="00000000" w:rsidRPr="00000000" w14:paraId="00000B0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+ 5-10 баллов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в зависимости от качества (или наоборот)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При подготовке продукта использованы англоязычные источники </w:t>
            </w:r>
          </w:p>
          <w:p w:rsidR="00000000" w:rsidDel="00000000" w:rsidP="00000000" w:rsidRDefault="00000000" w:rsidRPr="00000000" w14:paraId="00000B1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+ 2-5 баллов в зависимости от качества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2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бонус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3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Тайм-менеджмент**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Продукт сдан раньше срока  </w:t>
            </w:r>
          </w:p>
          <w:p w:rsidR="00000000" w:rsidDel="00000000" w:rsidP="00000000" w:rsidRDefault="00000000" w:rsidRPr="00000000" w14:paraId="00000B1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набавляется 10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6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Продукт сдан вовремя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баллы не набавляются</w:t>
            </w:r>
          </w:p>
          <w:p w:rsidR="00000000" w:rsidDel="00000000" w:rsidP="00000000" w:rsidRDefault="00000000" w:rsidRPr="00000000" w14:paraId="00000B1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Отсрочка сдачи, не влияющая на качество</w:t>
            </w:r>
          </w:p>
          <w:p w:rsidR="00000000" w:rsidDel="00000000" w:rsidP="00000000" w:rsidRDefault="00000000" w:rsidRPr="00000000" w14:paraId="00000B19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Минус 2 балла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Сдан с опозданием</w:t>
            </w:r>
          </w:p>
          <w:p w:rsidR="00000000" w:rsidDel="00000000" w:rsidP="00000000" w:rsidRDefault="00000000" w:rsidRPr="00000000" w14:paraId="00000B1B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Минус 10 баллов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C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Бонус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1D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Рейтинг*** </w:t>
            </w:r>
          </w:p>
          <w:p w:rsidR="00000000" w:rsidDel="00000000" w:rsidP="00000000" w:rsidRDefault="00000000" w:rsidRPr="00000000" w14:paraId="00000B1E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F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Дополнительные баллы (до 10 баллов)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Выдающаяся работа, например: </w:t>
            </w:r>
          </w:p>
          <w:p w:rsidR="00000000" w:rsidDel="00000000" w:rsidP="00000000" w:rsidRDefault="00000000" w:rsidRPr="00000000" w14:paraId="00000B2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Лучшая работа в группе</w:t>
            </w:r>
          </w:p>
          <w:p w:rsidR="00000000" w:rsidDel="00000000" w:rsidP="00000000" w:rsidRDefault="00000000" w:rsidRPr="00000000" w14:paraId="00000B2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Творческий подход</w:t>
            </w:r>
          </w:p>
          <w:p w:rsidR="00000000" w:rsidDel="00000000" w:rsidP="00000000" w:rsidRDefault="00000000" w:rsidRPr="00000000" w14:paraId="00000B2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Инновационный подход к выполнению задания</w:t>
            </w:r>
          </w:p>
          <w:p w:rsidR="00000000" w:rsidDel="00000000" w:rsidP="00000000" w:rsidRDefault="00000000" w:rsidRPr="00000000" w14:paraId="00000B2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 предложению группы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:rsidR="00000000" w:rsidDel="00000000" w:rsidP="00000000" w:rsidRDefault="00000000" w:rsidRPr="00000000" w14:paraId="00000B2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*Срок -  определяется преподавателем, как правило – день рубежного контроля</w:t>
            </w:r>
          </w:p>
          <w:p w:rsidR="00000000" w:rsidDel="00000000" w:rsidP="00000000" w:rsidRDefault="00000000" w:rsidRPr="00000000" w14:paraId="00000B2B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выше ожидаемого</w:t>
            </w:r>
          </w:p>
        </w:tc>
      </w:tr>
    </w:tbl>
    <w:p w:rsidR="00000000" w:rsidDel="00000000" w:rsidP="00000000" w:rsidRDefault="00000000" w:rsidRPr="00000000" w14:paraId="00000B3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2">
      <w:pPr>
        <w:ind w:left="-42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Балльно-рейтинговая оценка практических навыков у постели больного – курация (максимально 100 баллов)</w:t>
      </w:r>
      <w:r w:rsidDel="00000000" w:rsidR="00000000" w:rsidRPr="00000000">
        <w:rPr>
          <w:rtl w:val="0"/>
        </w:rPr>
      </w:r>
    </w:p>
    <w:tbl>
      <w:tblPr>
        <w:tblStyle w:val="Table14"/>
        <w:tblW w:w="15055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9"/>
        <w:gridCol w:w="1983"/>
        <w:gridCol w:w="3544"/>
        <w:gridCol w:w="3259"/>
        <w:gridCol w:w="3259"/>
        <w:gridCol w:w="2441"/>
        <w:tblGridChange w:id="0">
          <w:tblGrid>
            <w:gridCol w:w="569"/>
            <w:gridCol w:w="1983"/>
            <w:gridCol w:w="3544"/>
            <w:gridCol w:w="3259"/>
            <w:gridCol w:w="3259"/>
            <w:gridCol w:w="24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Критерии оценки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 балла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ОПРОС БОЛЬНОГО</w:t>
            </w:r>
            <w:r w:rsidDel="00000000" w:rsidR="00000000" w:rsidRPr="00000000">
              <mc:AlternateContent>
                <mc:Choice Requires="wp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Полнота и точность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Точный, детализирует проявления болезни. Умеет выделить наиболее важную проблему. </w:t>
            </w:r>
          </w:p>
          <w:p w:rsidR="00000000" w:rsidDel="00000000" w:rsidP="00000000" w:rsidRDefault="00000000" w:rsidRPr="00000000" w14:paraId="00000B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 вниманием к удобству пациента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Собирает основную информацию, аккуратный, идентифицирует новые проблемы.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Неполный или не сосредоточенный.</w:t>
              <w:tab/>
            </w:r>
          </w:p>
          <w:p w:rsidR="00000000" w:rsidDel="00000000" w:rsidP="00000000" w:rsidRDefault="00000000" w:rsidRPr="00000000" w14:paraId="00000B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Неточный, упускает главное, несоответствующие данные.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Детализированность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Выявляет основные симптомы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Неполные данные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Демонстрирует несоответствующие действительности данные, либо их отсутствие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Системность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Установление приоритетов клинических проблем за относительно короткое время.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удается полностью контролировать процесс сбора анамнеза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Тайм-менеджмент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Максимально эффективно за максимально короткое время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время сбора анамнеза затягивается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Тратит время неэффективно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владеет ситуацией в целом.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ФИЗИКАЛЬНОЕ ОБСЛЕДОВАНИЕ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Последовательность и правильность проведения физикального обследования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Знает последовательность, показывает разумный навык в подготовке и выполнении обследования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знает порядок и последовательность выполнения физикального осмотра, не владеет его техникой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Эффективность</w:t>
            </w:r>
          </w:p>
          <w:p w:rsidR="00000000" w:rsidDel="00000000" w:rsidP="00000000" w:rsidRDefault="00000000" w:rsidRPr="00000000" w14:paraId="00000B6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Выявил все основные физикальные данные, а также детали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Выявил основные симптомы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Неполные данные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Выявил данные, не соответствующие объективным данным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Умение анализировать выявленные данные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может применить полученные данные опроса и физикального осмотра к пациенту.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проводит анализа.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16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 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 баллов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9-10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Коммуникативные навыки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Завоевал расположение пациента даже в ситуации с коммуникативной проблемой*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Коммуникация вполне эффективна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Удовлетворительно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 удалось найти контакт с пациентом</w:t>
            </w:r>
          </w:p>
        </w:tc>
      </w:tr>
    </w:tbl>
    <w:p w:rsidR="00000000" w:rsidDel="00000000" w:rsidP="00000000" w:rsidRDefault="00000000" w:rsidRPr="00000000" w14:paraId="00000B8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850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968B4"/>
  </w:style>
  <w:style w:type="paragraph" w:styleId="1">
    <w:name w:val="heading 1"/>
    <w:basedOn w:val="a"/>
    <w:link w:val="10"/>
    <w:uiPriority w:val="9"/>
    <w:qFormat w:val="1"/>
    <w:rsid w:val="00381004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 w:val="1"/>
    <w:rsid w:val="00FE4382"/>
    <w:pPr>
      <w:ind w:left="720"/>
      <w:contextualSpacing w:val="1"/>
    </w:pPr>
  </w:style>
  <w:style w:type="character" w:styleId="normaltextrun" w:customStyle="1">
    <w:name w:val="normaltextrun"/>
    <w:basedOn w:val="a0"/>
    <w:rsid w:val="00FE4382"/>
  </w:style>
  <w:style w:type="character" w:styleId="eop" w:customStyle="1">
    <w:name w:val="eop"/>
    <w:basedOn w:val="a0"/>
    <w:rsid w:val="00FE4382"/>
  </w:style>
  <w:style w:type="character" w:styleId="a6">
    <w:name w:val="Hyperlink"/>
    <w:basedOn w:val="a0"/>
    <w:uiPriority w:val="99"/>
    <w:unhideWhenUsed w:val="1"/>
    <w:rsid w:val="00612660"/>
    <w:rPr>
      <w:color w:val="0000ff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110B1F"/>
    <w:rPr>
      <w:color w:val="605e5c"/>
      <w:shd w:color="auto" w:fill="e1dfdd" w:val="clear"/>
    </w:rPr>
  </w:style>
  <w:style w:type="character" w:styleId="a5" w:customStyle="1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 w:val="1"/>
    <w:rsid w:val="00DC0998"/>
  </w:style>
  <w:style w:type="paragraph" w:styleId="paragraph" w:customStyle="1">
    <w:name w:val="paragraph"/>
    <w:basedOn w:val="a"/>
    <w:rsid w:val="00B34D0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styleId="shorttext" w:customStyle="1">
    <w:name w:val="short_text"/>
    <w:rsid w:val="00AE4178"/>
  </w:style>
  <w:style w:type="paragraph" w:styleId="a8">
    <w:name w:val="Body Text Indent"/>
    <w:basedOn w:val="a"/>
    <w:link w:val="a9"/>
    <w:uiPriority w:val="99"/>
    <w:unhideWhenUsed w:val="1"/>
    <w:rsid w:val="00AE4178"/>
    <w:pPr>
      <w:spacing w:after="120" w:line="276" w:lineRule="auto"/>
      <w:ind w:left="283"/>
    </w:pPr>
    <w:rPr>
      <w:rFonts w:ascii="Calibri" w:cs="Calibri" w:eastAsia="Calibri" w:hAnsi="Calibri"/>
      <w:kern w:val="0"/>
    </w:rPr>
  </w:style>
  <w:style w:type="character" w:styleId="a9" w:customStyle="1">
    <w:name w:val="Основной текст с отступом Знак"/>
    <w:basedOn w:val="a0"/>
    <w:link w:val="a8"/>
    <w:uiPriority w:val="99"/>
    <w:rsid w:val="00AE4178"/>
    <w:rPr>
      <w:rFonts w:ascii="Calibri" w:cs="Calibri" w:eastAsia="Calibri" w:hAnsi="Calibri"/>
      <w:kern w:val="0"/>
    </w:rPr>
  </w:style>
  <w:style w:type="paragraph" w:styleId="aa">
    <w:name w:val="Normal (Web)"/>
    <w:aliases w:val="Обычный (Web)"/>
    <w:basedOn w:val="a"/>
    <w:link w:val="ab"/>
    <w:uiPriority w:val="99"/>
    <w:qFormat w:val="1"/>
    <w:rsid w:val="00AE417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styleId="ab" w:customStyle="1">
    <w:name w:val="Обычный (веб) Знак"/>
    <w:aliases w:val="Обычный (Web) Знак"/>
    <w:link w:val="aa"/>
    <w:uiPriority w:val="34"/>
    <w:locked w:val="1"/>
    <w:rsid w:val="00AE4178"/>
    <w:rPr>
      <w:rFonts w:ascii="Times New Roman" w:cs="Times New Roman" w:eastAsia="Times New Roman" w:hAnsi="Times New Roman"/>
      <w:kern w:val="0"/>
      <w:sz w:val="24"/>
      <w:szCs w:val="24"/>
      <w:lang w:eastAsia="ru-RU"/>
    </w:rPr>
  </w:style>
  <w:style w:type="character" w:styleId="FontStyle53" w:customStyle="1">
    <w:name w:val="Font Style53"/>
    <w:rsid w:val="00143C95"/>
    <w:rPr>
      <w:rFonts w:ascii="Times New Roman" w:cs="Times New Roman" w:hAnsi="Times New Roman" w:hint="default"/>
      <w:b w:val="1"/>
      <w:bCs w:val="1"/>
      <w:sz w:val="22"/>
      <w:szCs w:val="22"/>
    </w:rPr>
  </w:style>
  <w:style w:type="character" w:styleId="ac">
    <w:name w:val="FollowedHyperlink"/>
    <w:basedOn w:val="a0"/>
    <w:uiPriority w:val="99"/>
    <w:semiHidden w:val="1"/>
    <w:unhideWhenUsed w:val="1"/>
    <w:rsid w:val="009C28D3"/>
    <w:rPr>
      <w:color w:val="954f72" w:themeColor="followedHyperlink"/>
      <w:u w:val="single"/>
    </w:rPr>
  </w:style>
  <w:style w:type="character" w:styleId="10" w:customStyle="1">
    <w:name w:val="Заголовок 1 Знак"/>
    <w:basedOn w:val="a0"/>
    <w:link w:val="1"/>
    <w:uiPriority w:val="9"/>
    <w:rsid w:val="00381004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 w:val="1"/>
    <w:unhideWhenUsed w:val="1"/>
    <w:rsid w:val="00FB6A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 w:val="1"/>
    <w:unhideWhenUsed w:val="1"/>
    <w:rsid w:val="00FB6A6B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 w:val="1"/>
    <w:rsid w:val="00FB6A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 w:val="1"/>
    <w:unhideWhenUsed w:val="1"/>
    <w:rsid w:val="00FB6A6B"/>
    <w:rPr>
      <w:b w:val="1"/>
      <w:bCs w:val="1"/>
    </w:rPr>
  </w:style>
  <w:style w:type="character" w:styleId="af1" w:customStyle="1">
    <w:name w:val="Тема примечания Знак"/>
    <w:basedOn w:val="af"/>
    <w:link w:val="af0"/>
    <w:uiPriority w:val="99"/>
    <w:semiHidden w:val="1"/>
    <w:rsid w:val="00FB6A6B"/>
    <w:rPr>
      <w:b w:val="1"/>
      <w:bCs w:val="1"/>
      <w:sz w:val="20"/>
      <w:szCs w:val="20"/>
    </w:rPr>
  </w:style>
  <w:style w:type="paragraph" w:styleId="af2">
    <w:name w:val="Revision"/>
    <w:hidden w:val="1"/>
    <w:uiPriority w:val="99"/>
    <w:semiHidden w:val="1"/>
    <w:rsid w:val="00FB6A6B"/>
    <w:pPr>
      <w:spacing w:after="0" w:line="240" w:lineRule="auto"/>
    </w:pPr>
  </w:style>
  <w:style w:type="character" w:styleId="FontStyle33" w:customStyle="1">
    <w:name w:val="Font Style33"/>
    <w:basedOn w:val="a0"/>
    <w:rsid w:val="000C4603"/>
    <w:rPr>
      <w:rFonts w:ascii="Times New Roman" w:cs="Times New Roman" w:hAnsi="Times New Roman"/>
      <w:sz w:val="28"/>
      <w:szCs w:val="28"/>
    </w:rPr>
  </w:style>
  <w:style w:type="character" w:styleId="FontStyle13" w:customStyle="1">
    <w:name w:val="Font Style13"/>
    <w:basedOn w:val="a0"/>
    <w:rsid w:val="000C4603"/>
    <w:rPr>
      <w:rFonts w:ascii="Cambria" w:cs="Cambria" w:hAnsi="Cambria"/>
      <w:spacing w:val="-10"/>
      <w:sz w:val="22"/>
      <w:szCs w:val="22"/>
    </w:rPr>
  </w:style>
  <w:style w:type="paragraph" w:styleId="Style5" w:customStyle="1">
    <w:name w:val="Style5"/>
    <w:basedOn w:val="a"/>
    <w:rsid w:val="00655920"/>
    <w:pPr>
      <w:widowControl w:val="0"/>
      <w:suppressAutoHyphens w:val="1"/>
      <w:autoSpaceDE w:val="0"/>
      <w:spacing w:after="0" w:line="356" w:lineRule="exact"/>
      <w:ind w:firstLine="288"/>
      <w:jc w:val="both"/>
    </w:pPr>
    <w:rPr>
      <w:rFonts w:ascii="Times New Roman" w:cs="Times New Roman" w:eastAsia="Times New Roman" w:hAnsi="Times New Roman"/>
      <w:kern w:val="0"/>
      <w:sz w:val="24"/>
      <w:szCs w:val="24"/>
      <w:lang w:eastAsia="ar-SA"/>
    </w:rPr>
  </w:style>
  <w:style w:type="paragraph" w:styleId="af3">
    <w:name w:val="No Spacing"/>
    <w:uiPriority w:val="1"/>
    <w:qFormat w:val="1"/>
    <w:rsid w:val="0053405D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youtube.com/watch?v=wQJbsOWc344&amp;list=PLJIs8ZcKXHUx4C9zjinQ8NY0JetieXFl0&amp;index=53" TargetMode="External"/><Relationship Id="rId42" Type="http://schemas.openxmlformats.org/officeDocument/2006/relationships/hyperlink" Target="https://geekymedics.com/extraocular-muscles/" TargetMode="External"/><Relationship Id="rId41" Type="http://schemas.openxmlformats.org/officeDocument/2006/relationships/hyperlink" Target="https://geekymedics.com/the-optic-nerve-cn-2/" TargetMode="External"/><Relationship Id="rId44" Type="http://schemas.openxmlformats.org/officeDocument/2006/relationships/hyperlink" Target="https://geekymedics.com/colour-vision-assessment-osce-guide/" TargetMode="External"/><Relationship Id="rId43" Type="http://schemas.openxmlformats.org/officeDocument/2006/relationships/hyperlink" Target="https://geekymedics.com/eye-examination-osce-guide/" TargetMode="External"/><Relationship Id="rId46" Type="http://schemas.openxmlformats.org/officeDocument/2006/relationships/hyperlink" Target="https://geekymedics.com/visual-pathway-and-visual-field-defects/" TargetMode="External"/><Relationship Id="rId45" Type="http://schemas.openxmlformats.org/officeDocument/2006/relationships/hyperlink" Target="https://geekymedics.com/fundoscopy-ophthalmoscopy-osce-guide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edscape.com/familymedicine" TargetMode="External"/><Relationship Id="rId48" Type="http://schemas.openxmlformats.org/officeDocument/2006/relationships/hyperlink" Target="https://www.youtube.com/watch?v=VB94tYqsIJI" TargetMode="External"/><Relationship Id="rId47" Type="http://schemas.openxmlformats.org/officeDocument/2006/relationships/hyperlink" Target="https://www.youtube.com/watch?v=uF5KXrlSrjs" TargetMode="External"/><Relationship Id="rId49" Type="http://schemas.openxmlformats.org/officeDocument/2006/relationships/hyperlink" Target="https://www.youtube.com/watch?v=Drpn_E1wmLI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queensu.ca/ctl/resources/instructional-strategies/case-based-learning#:~:text=What%20is%20Case%2DBased%20Learning,group%20to%20examine%20the%20case" TargetMode="External"/><Relationship Id="rId8" Type="http://schemas.openxmlformats.org/officeDocument/2006/relationships/hyperlink" Target="https://drive.google.com/open?id=1hqmfl6XGyCsUQAH8IGIpd1lGZ7CAY9Dt&amp;usp=drive_copy" TargetMode="External"/><Relationship Id="rId31" Type="http://schemas.openxmlformats.org/officeDocument/2006/relationships/hyperlink" Target="https://www.youtube.com/watch?v=KZoQ2UkMFTA" TargetMode="External"/><Relationship Id="rId30" Type="http://schemas.openxmlformats.org/officeDocument/2006/relationships/hyperlink" Target="https://geekymedics.com/muscle-power-assessment-mrc-scale/" TargetMode="External"/><Relationship Id="rId33" Type="http://schemas.openxmlformats.org/officeDocument/2006/relationships/hyperlink" Target="https://www.youtube.com/watch?v=JNN1736I5a0" TargetMode="External"/><Relationship Id="rId32" Type="http://schemas.openxmlformats.org/officeDocument/2006/relationships/hyperlink" Target="https://www.youtube.com/watch?v=Cjt0iFt2hL8" TargetMode="External"/><Relationship Id="rId35" Type="http://schemas.openxmlformats.org/officeDocument/2006/relationships/hyperlink" Target="https://geekymedics.com/gait-abnormalities/" TargetMode="External"/><Relationship Id="rId34" Type="http://schemas.openxmlformats.org/officeDocument/2006/relationships/hyperlink" Target="https://www.youtube.com/watch?v=DkMN6u6Hcts" TargetMode="External"/><Relationship Id="rId37" Type="http://schemas.openxmlformats.org/officeDocument/2006/relationships/hyperlink" Target="https://www.youtube.com/watch?v=eVvInQNyXIU" TargetMode="External"/><Relationship Id="rId36" Type="http://schemas.openxmlformats.org/officeDocument/2006/relationships/hyperlink" Target="https://www.youtube.com/watch?v=lwTeoVZPuJM" TargetMode="External"/><Relationship Id="rId39" Type="http://schemas.openxmlformats.org/officeDocument/2006/relationships/hyperlink" Target="https://www.youtube.com/watch?v=A67Od2Z_TpQ" TargetMode="External"/><Relationship Id="rId38" Type="http://schemas.openxmlformats.org/officeDocument/2006/relationships/hyperlink" Target="https://www.youtube.com/watch?v=v4FyZydgHs0" TargetMode="External"/><Relationship Id="rId62" Type="http://schemas.openxmlformats.org/officeDocument/2006/relationships/hyperlink" Target="https://www.youtube.com/watch?v=k0cph9PAFGQ" TargetMode="External"/><Relationship Id="rId61" Type="http://schemas.openxmlformats.org/officeDocument/2006/relationships/hyperlink" Target="https://www.youtube.com/watch?v=2LzZMWGQe1k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64" Type="http://schemas.openxmlformats.org/officeDocument/2006/relationships/hyperlink" Target="https://geekymedics.com/transient-loss-consciousness-history-taking/" TargetMode="External"/><Relationship Id="rId63" Type="http://schemas.openxmlformats.org/officeDocument/2006/relationships/hyperlink" Target="https://www.youtube.com/watch?v=RxgZJA625QQ" TargetMode="External"/><Relationship Id="rId22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66" Type="http://schemas.openxmlformats.org/officeDocument/2006/relationships/hyperlink" Target="https://www.youtube.com/watch?v=wP9QD-5FL5U&amp;list=PLJIs8ZcKXHUx4C9zjinQ8NY0JetieXFl0&amp;index=22" TargetMode="Externa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65" Type="http://schemas.openxmlformats.org/officeDocument/2006/relationships/hyperlink" Target="https://geekymedics.com/explaining-a-diagnosis-of-epilepsy/" TargetMode="External"/><Relationship Id="rId24" Type="http://schemas.openxmlformats.org/officeDocument/2006/relationships/hyperlink" Target="https://www.youtube.com/watch?v=XVOVpq-41BY" TargetMode="External"/><Relationship Id="rId68" Type="http://schemas.openxmlformats.org/officeDocument/2006/relationships/image" Target="media/image1.png"/><Relationship Id="rId23" Type="http://schemas.openxmlformats.org/officeDocument/2006/relationships/hyperlink" Target="https://www.youtube.com/watch?v=7it5E9OBl2k" TargetMode="External"/><Relationship Id="rId67" Type="http://schemas.openxmlformats.org/officeDocument/2006/relationships/hyperlink" Target="https://www.youtube.com/watch?v=MRr6Ov2Uyc4&amp;list=PLJIs8ZcKXHUx4C9zjinQ8NY0JetieXFl0&amp;index=23" TargetMode="External"/><Relationship Id="rId60" Type="http://schemas.openxmlformats.org/officeDocument/2006/relationships/hyperlink" Target="https://www.youtube.com/watch?v=K_QqV9HZJnQ" TargetMode="External"/><Relationship Id="rId26" Type="http://schemas.openxmlformats.org/officeDocument/2006/relationships/hyperlink" Target="https://www.youtube.com/watch?v=Z9yRlJelcTg" TargetMode="External"/><Relationship Id="rId25" Type="http://schemas.openxmlformats.org/officeDocument/2006/relationships/hyperlink" Target="https://www.youtube.com/watch?v=iEfyHSm2fCA" TargetMode="External"/><Relationship Id="rId28" Type="http://schemas.openxmlformats.org/officeDocument/2006/relationships/hyperlink" Target="https://www.youtube.com/watch?v=lwTeoVZPuJM" TargetMode="External"/><Relationship Id="rId27" Type="http://schemas.openxmlformats.org/officeDocument/2006/relationships/hyperlink" Target="https://geekymedics.com/the-descending-tracts-of-the-central-nervous-system/" TargetMode="External"/><Relationship Id="rId29" Type="http://schemas.openxmlformats.org/officeDocument/2006/relationships/hyperlink" Target="https://www.youtube.com/watch?v=rxYSw6Xxgfs&amp;list=PLJIs8ZcKXHUx4C9zjinQ8NY0JetieXFl0&amp;index=43" TargetMode="External"/><Relationship Id="rId51" Type="http://schemas.openxmlformats.org/officeDocument/2006/relationships/hyperlink" Target="https://www.youtube.com/watch?v=5KUbnVeMYEo&amp;list=PLJIs8ZcKXHUx4C9zjinQ8NY0JetieXFl0&amp;index=37" TargetMode="External"/><Relationship Id="rId50" Type="http://schemas.openxmlformats.org/officeDocument/2006/relationships/hyperlink" Target="https://www.youtube.com/watch?v=M4kAQ6V6axs" TargetMode="External"/><Relationship Id="rId53" Type="http://schemas.openxmlformats.org/officeDocument/2006/relationships/hyperlink" Target="https://geekymedics.com/the-head-impulse-nystagmus-test-of-skew-hints-examination/" TargetMode="External"/><Relationship Id="rId52" Type="http://schemas.openxmlformats.org/officeDocument/2006/relationships/hyperlink" Target="https://geekymedics.com/the-vestibulocochlear-nerve-cn-viii/" TargetMode="External"/><Relationship Id="rId11" Type="http://schemas.openxmlformats.org/officeDocument/2006/relationships/hyperlink" Target="about:blank" TargetMode="External"/><Relationship Id="rId55" Type="http://schemas.openxmlformats.org/officeDocument/2006/relationships/hyperlink" Target="https://www.youtube.com/watch?v=7_REH6ZycUk" TargetMode="External"/><Relationship Id="rId10" Type="http://schemas.openxmlformats.org/officeDocument/2006/relationships/hyperlink" Target="https://oxfordmedicine.com/" TargetMode="External"/><Relationship Id="rId54" Type="http://schemas.openxmlformats.org/officeDocument/2006/relationships/hyperlink" Target="https://www.youtube.com/watch?v=AU_mZAPNFjQ" TargetMode="External"/><Relationship Id="rId13" Type="http://schemas.openxmlformats.org/officeDocument/2006/relationships/hyperlink" Target="https://www.youtube.com/c/osmosis" TargetMode="External"/><Relationship Id="rId57" Type="http://schemas.openxmlformats.org/officeDocument/2006/relationships/hyperlink" Target="https://www.youtube.com/watch?v=YQm5RCz9Pxc&amp;list=PLJIs8ZcKXHUx4C9zjinQ8NY0JetieXFl0&amp;index=34" TargetMode="External"/><Relationship Id="rId12" Type="http://schemas.openxmlformats.org/officeDocument/2006/relationships/hyperlink" Target="https://www.wolterskluwer.com/en/solutions/uptodate" TargetMode="External"/><Relationship Id="rId56" Type="http://schemas.openxmlformats.org/officeDocument/2006/relationships/hyperlink" Target="https://geekymedics.com/the-glossopharyngeal-nerve-cn-ix/" TargetMode="External"/><Relationship Id="rId15" Type="http://schemas.openxmlformats.org/officeDocument/2006/relationships/hyperlink" Target="https://www.youtube.com/c/CorMedicale" TargetMode="External"/><Relationship Id="rId59" Type="http://schemas.openxmlformats.org/officeDocument/2006/relationships/hyperlink" Target="https://www.youtube.com/watch?v=sMZbsci3BM4" TargetMode="External"/><Relationship Id="rId14" Type="http://schemas.openxmlformats.org/officeDocument/2006/relationships/hyperlink" Target="https://www.youtube.com/c/NinjaNerdScience/videos" TargetMode="External"/><Relationship Id="rId58" Type="http://schemas.openxmlformats.org/officeDocument/2006/relationships/hyperlink" Target="https://www.youtube.com/watch?v=VoSMA2Anq3U" TargetMode="External"/><Relationship Id="rId17" Type="http://schemas.openxmlformats.org/officeDocument/2006/relationships/hyperlink" Target="https://www.youtube.com/c/SciDrugs/videos" TargetMode="External"/><Relationship Id="rId16" Type="http://schemas.openxmlformats.org/officeDocument/2006/relationships/hyperlink" Target="https://www.youtube.com/channel/UCbYmF43dpGHz8gi2ugiXr0Q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HXXTFB6Nu1NrvY/0odlXVal/Q==">CgMxLjAyCGguZ2pkZ3hzMgloLjMwajB6bGw4AHIhMXdCYVEtOG83WXdrR3pBak8xTnlKU3FKb0RKOExHWjdL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2023-06-28T13:34:00Z</dcterms:created>
  <dc:creator>Дюсенбина Инна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